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86" w:rsidRDefault="00F874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</w:pPr>
      <w:r>
        <w:t>Зарегистрировано в Минюсте России 27 февраля 2015 г. N 36268</w:t>
      </w:r>
    </w:p>
    <w:p w:rsidR="00F87486" w:rsidRDefault="00F874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Title"/>
        <w:jc w:val="center"/>
      </w:pPr>
      <w:r>
        <w:t>МИНИСТЕРСТВО ЗДРАВООХРАНЕНИЯ РОССИЙСКОЙ ФЕДЕРАЦИИ</w:t>
      </w:r>
    </w:p>
    <w:p w:rsidR="00F87486" w:rsidRDefault="00F87486">
      <w:pPr>
        <w:pStyle w:val="ConsPlusTitle"/>
        <w:jc w:val="center"/>
      </w:pPr>
    </w:p>
    <w:p w:rsidR="00F87486" w:rsidRDefault="00F87486">
      <w:pPr>
        <w:pStyle w:val="ConsPlusTitle"/>
        <w:jc w:val="center"/>
      </w:pPr>
      <w:r>
        <w:t>ПРИКАЗ</w:t>
      </w:r>
    </w:p>
    <w:p w:rsidR="00F87486" w:rsidRDefault="00F87486">
      <w:pPr>
        <w:pStyle w:val="ConsPlusTitle"/>
        <w:jc w:val="center"/>
      </w:pPr>
      <w:r>
        <w:t>от 3 февраля 2015 г. N 36ан</w:t>
      </w:r>
    </w:p>
    <w:p w:rsidR="00F87486" w:rsidRDefault="00F87486">
      <w:pPr>
        <w:pStyle w:val="ConsPlusTitle"/>
        <w:jc w:val="center"/>
      </w:pPr>
    </w:p>
    <w:p w:rsidR="00F87486" w:rsidRDefault="00F87486">
      <w:pPr>
        <w:pStyle w:val="ConsPlusTitle"/>
        <w:jc w:val="center"/>
      </w:pPr>
      <w:r>
        <w:t>ОБ УТВЕРЖДЕНИИ ПОРЯДКА</w:t>
      </w:r>
    </w:p>
    <w:p w:rsidR="00F87486" w:rsidRDefault="00F87486">
      <w:pPr>
        <w:pStyle w:val="ConsPlusTitle"/>
        <w:jc w:val="center"/>
      </w:pPr>
      <w:r>
        <w:t>ПРОВЕДЕНИЯ ДИСПАНСЕРИЗАЦИИ ОПРЕДЕЛЕННЫХ ГРУПП</w:t>
      </w:r>
    </w:p>
    <w:p w:rsidR="00F87486" w:rsidRDefault="00F87486">
      <w:pPr>
        <w:pStyle w:val="ConsPlusTitle"/>
        <w:jc w:val="center"/>
      </w:pPr>
      <w:r>
        <w:t>ВЗРОСЛОГО НАСЕЛЕНИЯ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(2011, N 48, ст. 6724; 2013, N 48, ст. 6165) приказываю:</w:t>
      </w:r>
    </w:p>
    <w:p w:rsidR="00F87486" w:rsidRDefault="00F87486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 согласно приложению.</w:t>
      </w:r>
    </w:p>
    <w:p w:rsidR="00F87486" w:rsidRDefault="00F8748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декабря 2012 г. N 1006н "Об утверждении порядка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в Министерстве юстиции Российской Федерации 1 апреля 2013 г., регистрационный N 27930).</w:t>
      </w:r>
    </w:p>
    <w:p w:rsidR="00F87486" w:rsidRDefault="00F87486">
      <w:pPr>
        <w:pStyle w:val="ConsPlusNormal"/>
        <w:ind w:firstLine="540"/>
        <w:jc w:val="both"/>
      </w:pPr>
      <w:r>
        <w:t>3. Настоящий приказ вступает в силу с 1 апреля 2015 года.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right"/>
      </w:pPr>
      <w:r>
        <w:t>Врио Министра</w:t>
      </w:r>
    </w:p>
    <w:p w:rsidR="00F87486" w:rsidRDefault="00F87486">
      <w:pPr>
        <w:pStyle w:val="ConsPlusNormal"/>
        <w:jc w:val="right"/>
      </w:pPr>
      <w:r>
        <w:t>Д.В.КОСТЕННИКОВ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right"/>
      </w:pPr>
      <w:r>
        <w:t>Приложение</w:t>
      </w:r>
    </w:p>
    <w:p w:rsidR="00F87486" w:rsidRDefault="00F87486">
      <w:pPr>
        <w:pStyle w:val="ConsPlusNormal"/>
        <w:jc w:val="right"/>
      </w:pPr>
      <w:r>
        <w:t>к приказу Министерства здравоохранения</w:t>
      </w:r>
    </w:p>
    <w:p w:rsidR="00F87486" w:rsidRDefault="00F87486">
      <w:pPr>
        <w:pStyle w:val="ConsPlusNormal"/>
        <w:jc w:val="right"/>
      </w:pPr>
      <w:r>
        <w:t>Российской Федерации</w:t>
      </w:r>
    </w:p>
    <w:p w:rsidR="00F87486" w:rsidRDefault="00F87486">
      <w:pPr>
        <w:pStyle w:val="ConsPlusNormal"/>
        <w:jc w:val="right"/>
      </w:pPr>
      <w:r>
        <w:t>от 3 февраля 2015 г. N 36ан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Title"/>
        <w:jc w:val="center"/>
      </w:pPr>
      <w:bookmarkStart w:id="0" w:name="P30"/>
      <w:bookmarkEnd w:id="0"/>
      <w:r>
        <w:t>ПОРЯДОК</w:t>
      </w:r>
    </w:p>
    <w:p w:rsidR="00F87486" w:rsidRDefault="00F87486">
      <w:pPr>
        <w:pStyle w:val="ConsPlusTitle"/>
        <w:jc w:val="center"/>
      </w:pPr>
      <w:r>
        <w:t>ПРОВЕДЕНИЯ ДИСПАНСЕРИЗАЦИИ ОПРЕДЕЛЕННЫХ ГРУПП</w:t>
      </w:r>
    </w:p>
    <w:p w:rsidR="00F87486" w:rsidRDefault="00F87486">
      <w:pPr>
        <w:pStyle w:val="ConsPlusTitle"/>
        <w:jc w:val="center"/>
      </w:pPr>
      <w:r>
        <w:t>ВЗРОСЛОГО НАСЕЛЕНИЯ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диспансеризации следующих гру</w:t>
      </w:r>
      <w:proofErr w:type="gramStart"/>
      <w:r>
        <w:t>пп взр</w:t>
      </w:r>
      <w:proofErr w:type="gramEnd"/>
      <w:r>
        <w:t>ослого населения (в возрасте от 18 лет и старше):</w:t>
      </w:r>
    </w:p>
    <w:p w:rsidR="00F87486" w:rsidRDefault="00F87486">
      <w:pPr>
        <w:pStyle w:val="ConsPlusNormal"/>
        <w:ind w:firstLine="540"/>
        <w:jc w:val="both"/>
      </w:pPr>
      <w:r>
        <w:t>1) работающие граждане;</w:t>
      </w:r>
    </w:p>
    <w:p w:rsidR="00F87486" w:rsidRDefault="00F87486">
      <w:pPr>
        <w:pStyle w:val="ConsPlusNormal"/>
        <w:ind w:firstLine="540"/>
        <w:jc w:val="both"/>
      </w:pPr>
      <w:r>
        <w:t>2) неработающие граждане;</w:t>
      </w:r>
    </w:p>
    <w:p w:rsidR="00F87486" w:rsidRDefault="00F87486">
      <w:pPr>
        <w:pStyle w:val="ConsPlusNormal"/>
        <w:ind w:firstLine="54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в образовательных организациях по очной форме.</w:t>
      </w:r>
    </w:p>
    <w:p w:rsidR="00F87486" w:rsidRDefault="00F87486">
      <w:pPr>
        <w:pStyle w:val="ConsPlusNormal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диспансеризации отдельных категорий граждан.</w:t>
      </w:r>
    </w:p>
    <w:p w:rsidR="00F87486" w:rsidRDefault="00F87486">
      <w:pPr>
        <w:pStyle w:val="ConsPlusNormal"/>
        <w:ind w:firstLine="540"/>
        <w:jc w:val="both"/>
      </w:pPr>
      <w:r>
        <w:t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соответствии с законодательством Российской Федерации &lt;1&gt;.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Статья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48, ст. 6165).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3. Диспансеризация взрослого населения проводится путем углубленного обследования состояния здоровья граждан в целях: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1)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основных факторов риска их развития (повышенный уровень артериального давления, дислипидемия,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</w:t>
      </w:r>
      <w:proofErr w:type="gramEnd"/>
      <w:r>
        <w:t xml:space="preserve"> назначения врача;</w:t>
      </w:r>
    </w:p>
    <w:p w:rsidR="00F87486" w:rsidRDefault="00F87486">
      <w:pPr>
        <w:pStyle w:val="ConsPlusNormal"/>
        <w:ind w:firstLine="540"/>
        <w:jc w:val="both"/>
      </w:pPr>
      <w:r>
        <w:t>2) определения группы состояния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граждан с иными заболеваниями (состояниями), а также для здоровых граждан;</w:t>
      </w:r>
    </w:p>
    <w:p w:rsidR="00F87486" w:rsidRDefault="00F87486">
      <w:pPr>
        <w:pStyle w:val="ConsPlusNormal"/>
        <w:ind w:firstLine="540"/>
        <w:jc w:val="both"/>
      </w:pPr>
      <w:r>
        <w:t xml:space="preserve">3) проведения краткого профилактического консультирования граждан с выявленными хроническими неинфекционными заболеваниями и (или) факторами риска их развития, здоровых граждан, а также проведения индивидуального углубленного профилактического консультирования и группового профилактического консультирования (школ пациента) граждан с высоким и очень высоким суммарным </w:t>
      </w:r>
      <w:proofErr w:type="gramStart"/>
      <w:r>
        <w:t>сердечно-сосудистым</w:t>
      </w:r>
      <w:proofErr w:type="gramEnd"/>
      <w:r>
        <w:t xml:space="preserve"> риском;</w:t>
      </w:r>
    </w:p>
    <w:p w:rsidR="00F87486" w:rsidRDefault="00F87486">
      <w:pPr>
        <w:pStyle w:val="ConsPlusNormal"/>
        <w:ind w:firstLine="540"/>
        <w:jc w:val="both"/>
      </w:pPr>
      <w:r>
        <w:t xml:space="preserve">4)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gramStart"/>
      <w:r>
        <w:t>сердечно-сосудистым</w:t>
      </w:r>
      <w:proofErr w:type="gramEnd"/>
      <w:r>
        <w:t xml:space="preserve"> риском.</w:t>
      </w:r>
    </w:p>
    <w:p w:rsidR="00F87486" w:rsidRDefault="00F87486">
      <w:pPr>
        <w:pStyle w:val="ConsPlusNormal"/>
        <w:ind w:firstLine="540"/>
        <w:jc w:val="both"/>
      </w:pPr>
      <w:r>
        <w:t xml:space="preserve">4. Диспансеризация проводится 1 раз в 3 года в возрастные периоды, предусмотренные </w:t>
      </w:r>
      <w:hyperlink w:anchor="P212" w:history="1">
        <w:r>
          <w:rPr>
            <w:color w:val="0000FF"/>
          </w:rPr>
          <w:t>приложением N 1</w:t>
        </w:r>
      </w:hyperlink>
      <w:r>
        <w:t xml:space="preserve"> к настоящему Порядку &lt;1&gt;, за исключением: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&lt;1&gt; Годом прохождения диспансеризации считается календарный год, в котором гражданин достигает соответствующего возраста.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bookmarkStart w:id="1" w:name="P52"/>
      <w:bookmarkEnd w:id="1"/>
      <w:r>
        <w:t>1)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&lt;1&gt;;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со </w:t>
      </w:r>
      <w:hyperlink r:id="rId8" w:history="1">
        <w:r>
          <w:rPr>
            <w:color w:val="0000FF"/>
          </w:rPr>
          <w:t>статьей 4</w:t>
        </w:r>
      </w:hyperlink>
      <w:r>
        <w:t xml:space="preserve">, </w:t>
      </w:r>
      <w:hyperlink r:id="rId9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0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2002, N 30, ст. 3033; 2004, N 25, ст. 2480; N 35, ст. 3607; 2005, N 19, ст. 1748; 2008, N 30, ст. 3609; 2009, N 26, ст. 3133; N 30, ст. 3739; N 52, ст. 6403; 2010, N 19, ст. 2287; N 27, ст. 3433; N 31, ст. 4206; N 50, ст. 6609; 2011, N 47, ст. 6608; 2013, N 27, ст. 3477; </w:t>
      </w:r>
      <w:proofErr w:type="gramStart"/>
      <w:r>
        <w:t>N 48, ст. 6165; 2014, N 52, ст. 7537).</w:t>
      </w:r>
      <w:proofErr w:type="gramEnd"/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2)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&lt;1&gt;;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1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2000, N 19, ст. 2023; 2004, N 35, ст. 3607; 2005, N 1, ст. 25; N 19, ст. 1748; 2009, N 26, ст. 3133; </w:t>
      </w:r>
      <w:proofErr w:type="gramStart"/>
      <w:r>
        <w:t>N 52, ст. 6403; 2010, N 19, ст. 2287; N 31, ст. 4206; N 50, ст. 6609; 2013, N 48, ст. 6165).</w:t>
      </w:r>
      <w:proofErr w:type="gramEnd"/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bookmarkStart w:id="2" w:name="P60"/>
      <w:bookmarkEnd w:id="2"/>
      <w:r>
        <w:t>3)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&lt;1&gt;.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2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</w:t>
      </w:r>
      <w:r>
        <w:lastRenderedPageBreak/>
        <w:t>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2013, N 14, ст. 1654).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 xml:space="preserve">Указанные в </w:t>
      </w:r>
      <w:hyperlink w:anchor="P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0" w:history="1">
        <w:r>
          <w:rPr>
            <w:color w:val="0000FF"/>
          </w:rPr>
          <w:t>3</w:t>
        </w:r>
      </w:hyperlink>
      <w:r>
        <w:t xml:space="preserve"> настоящего пункта категории граждан проходят диспансеризацию ежегодно вне зависимости от возраста.</w:t>
      </w:r>
    </w:p>
    <w:p w:rsidR="00F87486" w:rsidRDefault="00F87486">
      <w:pPr>
        <w:pStyle w:val="ConsPlusNormal"/>
        <w:ind w:firstLine="540"/>
        <w:jc w:val="both"/>
      </w:pPr>
      <w:r>
        <w:t xml:space="preserve">5. Перечень осмотров (консультаций) врачами-специалистами (фельдшером 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определяется в соответствии с </w:t>
      </w:r>
      <w:hyperlink w:anchor="P212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F87486" w:rsidRDefault="00F87486">
      <w:pPr>
        <w:pStyle w:val="ConsPlusNormal"/>
        <w:ind w:firstLine="540"/>
        <w:jc w:val="both"/>
      </w:pPr>
      <w:r>
        <w:t xml:space="preserve">Диспансеризация граждан, указанных в </w:t>
      </w:r>
      <w:hyperlink w:anchor="P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0" w:history="1">
        <w:r>
          <w:rPr>
            <w:color w:val="0000FF"/>
          </w:rPr>
          <w:t>3 пункта 4</w:t>
        </w:r>
      </w:hyperlink>
      <w:r>
        <w:t xml:space="preserve"> настоящего Порядка, проводится в объеме, соответствующем объему диспансеризации, предусмотренному </w:t>
      </w:r>
      <w:hyperlink w:anchor="P212" w:history="1">
        <w:r>
          <w:rPr>
            <w:color w:val="0000FF"/>
          </w:rPr>
          <w:t>приложением N 1</w:t>
        </w:r>
      </w:hyperlink>
      <w:r>
        <w:t xml:space="preserve"> к настоящему Порядку для граждан ближайшей возрастной категории, за исключением исследований, имеющих медицинские противопоказания к ежегодному проведению &lt;1&gt;.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&lt;1&gt; Флюорография легких и маммография проводятся 1 раз в 2 года, мазок (соскоб) с поверхности шейки матки (наружного маточного зева) и цервикального канала на цитологическое исследование проводится 1 раз в 3 года.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Диспансеризация взрослого населения проводится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участвующими в реализации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"медицинским осмотрам профилактическим", "терапии</w:t>
      </w:r>
      <w:proofErr w:type="gramEnd"/>
      <w:r>
        <w:t>", "</w:t>
      </w:r>
      <w:proofErr w:type="gramStart"/>
      <w:r>
        <w:t>акушерству и гинекологии" &lt;1&gt; или "акушерству и гинекологии (за исключением вспомогательных репродуктивных технологий)", "акушерскому делу" или "лечебному делу", "офтальмологии", "неврологии", "хирургии", "рентгенологии", "клинической лабораторной диагностике" или "лабораторной диагностике", "функциональной диагностике", "ультразвуковой диагностике", "эндоскопии".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 xml:space="preserve">ля лицензий на осуществление медицинской деятельности, выданных до вступления в силу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1965; </w:t>
      </w:r>
      <w:proofErr w:type="gramStart"/>
      <w:r>
        <w:t>N 37, ст. 5002; 2013, N 3, ст. 207; N 16, ст. 1970).</w:t>
      </w:r>
      <w:proofErr w:type="gramEnd"/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В случае отсутствия у медицинской организации, осуществляющей диспансеризацию, лицензии на осуществление медицинской деятельности по отдельным видам работ (услуг), необходимым для проведения диспансеризации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</w:p>
    <w:p w:rsidR="00F87486" w:rsidRDefault="00F87486">
      <w:pPr>
        <w:pStyle w:val="ConsPlusNormal"/>
        <w:ind w:firstLine="540"/>
        <w:jc w:val="both"/>
      </w:pPr>
      <w:r>
        <w:t>7. Гражданин проходит диспансеризацию в медицинской организации, в которой он получает первичную медико-санитарную помощь.</w:t>
      </w:r>
    </w:p>
    <w:p w:rsidR="00F87486" w:rsidRDefault="00F87486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Диспансеризация проводится при наличии информированного добровольного согласия гражданина или его </w:t>
      </w:r>
      <w:hyperlink r:id="rId15" w:history="1">
        <w:r>
          <w:rPr>
            <w:color w:val="0000FF"/>
          </w:rPr>
          <w:t>законного представителя</w:t>
        </w:r>
      </w:hyperlink>
      <w:r>
        <w:t xml:space="preserve"> (в отношении лица, признанного в установленном законом </w:t>
      </w:r>
      <w:hyperlink r:id="rId16" w:history="1">
        <w:r>
          <w:rPr>
            <w:color w:val="0000FF"/>
          </w:rPr>
          <w:t>порядке</w:t>
        </w:r>
      </w:hyperlink>
      <w:r>
        <w:t xml:space="preserve"> недееспособным, если такое лицо по своему состоянию не способно дать согласие на медицинское вмешательство), данного с соблюдением требований, установленных </w:t>
      </w:r>
      <w:hyperlink r:id="rId17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2011, N 48, ст. 6724; 2013, N 48, ст. 6165).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>Гражданин вправе отказаться от проведения диспансеризации в целом либо от отдельных видов медицинских вмешательств, входящих в объем диспансеризации.</w:t>
      </w:r>
    </w:p>
    <w:p w:rsidR="00F87486" w:rsidRDefault="00F87486">
      <w:pPr>
        <w:pStyle w:val="ConsPlusNormal"/>
        <w:ind w:firstLine="540"/>
        <w:jc w:val="both"/>
      </w:pPr>
      <w:r>
        <w:t xml:space="preserve">9. Руководитель медицинской организации и медицинские работники отделения (кабинета) медицинской профилактики (в том числе входящего в состав центра здоровья) являются ответственными за организацию и проведение диспансеризации населения, находящегося на </w:t>
      </w:r>
      <w:r>
        <w:lastRenderedPageBreak/>
        <w:t>медицинском обслуживании в медицинской организации.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Врач-терапевт (врач-терапевт участковый, врач-терапевт цехового врачебного участка, врач общей практики (семейный врач)) (далее - врач-терапевт) является ответственным за организацию и проведение диспансеризации населения терапевтического, в том числе цехового, участка (участка врача общей практики (семейного врача)), обслуживаемой территории (далее - участок).</w:t>
      </w:r>
      <w:proofErr w:type="gramEnd"/>
    </w:p>
    <w:p w:rsidR="00F87486" w:rsidRDefault="00F87486">
      <w:pPr>
        <w:pStyle w:val="ConsPlusNormal"/>
        <w:ind w:firstLine="540"/>
        <w:jc w:val="both"/>
      </w:pPr>
      <w:proofErr w:type="gramStart"/>
      <w:r>
        <w:t xml:space="preserve">Фельдшер фельдшерского здравпункта или фельдшерско-акушерского пункта является ответственным за проведение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диспансеризации,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</w:t>
      </w:r>
      <w:proofErr w:type="gramEnd"/>
      <w:r>
        <w:t xml:space="preserve"> </w:t>
      </w:r>
      <w:proofErr w:type="gramStart"/>
      <w:r>
        <w:t>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28 апреля 2012 г., регистрационный N 23971).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>10. Основными задачами фельдшера фельдшерского здравпункта или фельдшерско-акушерского пункта при проведении диспансеризации являются:</w:t>
      </w:r>
    </w:p>
    <w:p w:rsidR="00F87486" w:rsidRDefault="00F87486">
      <w:pPr>
        <w:pStyle w:val="ConsPlusNormal"/>
        <w:ind w:firstLine="540"/>
        <w:jc w:val="both"/>
      </w:pPr>
      <w: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граждан;</w:t>
      </w:r>
    </w:p>
    <w:p w:rsidR="00F87486" w:rsidRDefault="00F87486">
      <w:pPr>
        <w:pStyle w:val="ConsPlusNormal"/>
        <w:ind w:firstLine="540"/>
        <w:jc w:val="both"/>
      </w:pPr>
      <w:r>
        <w:t>2) активное привлечение населения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семьи, организованного коллектива;</w:t>
      </w:r>
    </w:p>
    <w:p w:rsidR="00F87486" w:rsidRDefault="00F87486">
      <w:pPr>
        <w:pStyle w:val="ConsPlusNormal"/>
        <w:ind w:firstLine="540"/>
        <w:jc w:val="both"/>
      </w:pPr>
      <w:r>
        <w:t>3)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4)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а также определение уровня общего холестерина и уровня глюкозы в крови экспресс-методом, измерение внутриглазного давления бесконтактным методом, осмотр фельдшером, включая взятие мазка (соскоба</w:t>
      </w:r>
      <w:proofErr w:type="gramEnd"/>
      <w:r>
        <w:t>) с поверхности шейки матки (наружного маточного зева) и цервикального канала на цитологическое исследование) &lt;1&gt;;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ри наличии необходимого оборудования.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 xml:space="preserve">5)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1279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F87486" w:rsidRDefault="00F87486">
      <w:pPr>
        <w:pStyle w:val="ConsPlusNormal"/>
        <w:ind w:firstLine="540"/>
        <w:jc w:val="both"/>
      </w:pPr>
      <w:r>
        <w:t xml:space="preserve">6) формирование комплекта документов, заполнение карты учета диспансеризации (профилактических медицинских осмотров) (далее - карта учета диспансеризации) по </w:t>
      </w:r>
      <w:hyperlink r:id="rId19" w:history="1">
        <w:r>
          <w:rPr>
            <w:color w:val="0000FF"/>
          </w:rPr>
          <w:t>форме</w:t>
        </w:r>
      </w:hyperlink>
      <w:r>
        <w:t xml:space="preserve">, утверждаемой в соответствии с </w:t>
      </w:r>
      <w:hyperlink r:id="rId20" w:history="1">
        <w:r>
          <w:rPr>
            <w:color w:val="0000FF"/>
          </w:rPr>
          <w:t>частью 3 статьи 97</w:t>
        </w:r>
      </w:hyperlink>
      <w:r>
        <w:t xml:space="preserve"> Федерального закона от 21 ноября 2011 г. N 323-ФЗ "Об основах охраны здоровья граждан в Российской Федерации";</w:t>
      </w:r>
    </w:p>
    <w:p w:rsidR="00F87486" w:rsidRDefault="00F87486">
      <w:pPr>
        <w:pStyle w:val="ConsPlusNormal"/>
        <w:ind w:firstLine="540"/>
        <w:jc w:val="both"/>
      </w:pPr>
      <w:r>
        <w:t>7) индивидуальное углубленное профилактическое консультирование или групповое профилактическое консультирование (школа пациента) по направлению врача-терапевта для граждан, отнесенных ко II и III группам состояния здоровья, в рамках второго этапа диспансеризации &lt;1&gt;;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8)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помощи.</w:t>
      </w:r>
    </w:p>
    <w:p w:rsidR="00F87486" w:rsidRDefault="00F87486">
      <w:pPr>
        <w:pStyle w:val="ConsPlusNormal"/>
        <w:ind w:firstLine="540"/>
        <w:jc w:val="both"/>
      </w:pPr>
      <w:r>
        <w:t>11. Основными задачами врача-терапевта при проведении диспансеризации являются:</w:t>
      </w:r>
    </w:p>
    <w:p w:rsidR="00F87486" w:rsidRDefault="00F87486">
      <w:pPr>
        <w:pStyle w:val="ConsPlusNormal"/>
        <w:ind w:firstLine="540"/>
        <w:jc w:val="both"/>
      </w:pPr>
      <w:r>
        <w:t xml:space="preserve">1) составление списков граждан, подлежащих диспансеризации в текущем календарном году, и </w:t>
      </w:r>
      <w:r>
        <w:lastRenderedPageBreak/>
        <w:t>плана проведения диспансеризации на текущий календарный год с учетом возрастной категории граждан;</w:t>
      </w:r>
    </w:p>
    <w:p w:rsidR="00F87486" w:rsidRDefault="00F87486">
      <w:pPr>
        <w:pStyle w:val="ConsPlusNormal"/>
        <w:ind w:firstLine="540"/>
        <w:jc w:val="both"/>
      </w:pPr>
      <w:r>
        <w:t>2) активное привлечение населения участка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семьи, организованного коллектива;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3) проведение медицинского осмотра гражданина по итогам первого и второго этапов диспансеризации, установление диагноза заболевания (состояния), определение относительного суммарного сердечно-сосудистого риска у граждан в возрасте от 21 до 39 лет и абсолютного суммарного сердечно-сосудистого риска у граждан в возрасте от 42 до 65 лет, определение группы состояния здоровья, группы диспансерного наблюдения (с учетом заключений врачей-специалистов), назначение необходимого лечения, при наличии</w:t>
      </w:r>
      <w:proofErr w:type="gramEnd"/>
      <w:r>
        <w:t xml:space="preserve"> медицинских показаний направление на дополнительные диагностические исследования, не входящие в объем диспансеризации, для получения специализированной, в том числе высокотехнологичной, медицинской помощи, на санаторно-курортное лечение;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4) проведение краткого профилактического консультирования, включающего рекомендации по здоровому питанию, по уровню физической активности, отказу от курения табака и пагубного потребления алкоголя; направление граждан с выявленными факторами риска развития хронических неинфекционных заболеваний в отделение (кабинет) медицинской профилактики или центр здоровья, а также фельдшерский здравпункт или фельдшерско-акушерский пункт &lt;1&gt; для оказания медицинской помощи по коррекции указанных факторов риска;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5)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помощи;</w:t>
      </w:r>
    </w:p>
    <w:p w:rsidR="00F87486" w:rsidRDefault="00F87486">
      <w:pPr>
        <w:pStyle w:val="ConsPlusNormal"/>
        <w:ind w:firstLine="540"/>
        <w:jc w:val="both"/>
      </w:pPr>
      <w:r>
        <w:t>6) участие в оформлении (ведении) медицинской документации;</w:t>
      </w:r>
    </w:p>
    <w:p w:rsidR="00F87486" w:rsidRDefault="00F87486">
      <w:pPr>
        <w:pStyle w:val="ConsPlusNormal"/>
        <w:ind w:firstLine="540"/>
        <w:jc w:val="both"/>
      </w:pPr>
      <w:r>
        <w:t>7) подведение итогов диспансеризации.</w:t>
      </w:r>
    </w:p>
    <w:p w:rsidR="00F87486" w:rsidRDefault="00F87486">
      <w:pPr>
        <w:pStyle w:val="ConsPlusNormal"/>
        <w:ind w:firstLine="540"/>
        <w:jc w:val="both"/>
      </w:pPr>
      <w:r>
        <w:t xml:space="preserve">12. Основными задачами </w:t>
      </w:r>
      <w:hyperlink r:id="rId21" w:history="1">
        <w:r>
          <w:rPr>
            <w:color w:val="0000FF"/>
          </w:rPr>
          <w:t>отделения</w:t>
        </w:r>
      </w:hyperlink>
      <w:r>
        <w:t xml:space="preserve"> (кабинета) медицинской профилактики медицинской организации, в том числе находящегося в составе центра здоровья, при проведении диспансеризации являются:</w:t>
      </w:r>
    </w:p>
    <w:p w:rsidR="00F87486" w:rsidRDefault="00F87486">
      <w:pPr>
        <w:pStyle w:val="ConsPlusNormal"/>
        <w:ind w:firstLine="540"/>
        <w:jc w:val="both"/>
      </w:pPr>
      <w:r>
        <w:t>1) участие в информировании населения, находящегося на медицинском обслуживании в медицинской организации, о проведении диспансеризации, о ее целях и задачах, проведение разъяснительной работы и мотивирование граждан к прохождению диспансеризации;</w:t>
      </w:r>
    </w:p>
    <w:p w:rsidR="00F87486" w:rsidRDefault="00F87486">
      <w:pPr>
        <w:pStyle w:val="ConsPlusNormal"/>
        <w:ind w:firstLine="540"/>
        <w:jc w:val="both"/>
      </w:pPr>
      <w:r>
        <w:t>2)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3)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определение уровня общего холестерина и уровня глюкозы в крови экспресс-методом, измерение внутриглазного давления бесконтактным методом);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 xml:space="preserve">4)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1279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F87486" w:rsidRDefault="00F87486">
      <w:pPr>
        <w:pStyle w:val="ConsPlusNormal"/>
        <w:ind w:firstLine="540"/>
        <w:jc w:val="both"/>
      </w:pPr>
      <w:r>
        <w:t>5) формирование комплекта документов, по результатам исследований, проведенных в рамках диспансеризации, для направления пациента на осмотры врачами-специалистами и врачом-терапевтом по итогам первого и второго этапов диспансеризации, включая заполнение карты учета диспансеризации;</w:t>
      </w:r>
    </w:p>
    <w:p w:rsidR="00F87486" w:rsidRDefault="00F87486">
      <w:pPr>
        <w:pStyle w:val="ConsPlusNormal"/>
        <w:ind w:firstLine="540"/>
        <w:jc w:val="both"/>
      </w:pPr>
      <w:r>
        <w:t xml:space="preserve">6) учет граждан, прошедших каждый этап диспансеризации, включая заполнение карты учета диспансеризации и отчета о проведении диспансеризации по </w:t>
      </w:r>
      <w:hyperlink r:id="rId22" w:history="1">
        <w:r>
          <w:rPr>
            <w:color w:val="0000FF"/>
          </w:rPr>
          <w:t>форме</w:t>
        </w:r>
      </w:hyperlink>
      <w:r>
        <w:t xml:space="preserve">, утверждаемой в соответствии с </w:t>
      </w:r>
      <w:hyperlink r:id="rId23" w:history="1">
        <w:r>
          <w:rPr>
            <w:color w:val="0000FF"/>
          </w:rPr>
          <w:t>частью 3 статьи 97</w:t>
        </w:r>
      </w:hyperlink>
      <w:r>
        <w:t xml:space="preserve"> Федерального закона от 21 ноября 2011 г. N 323-ФЗ "Об основах охраны здоровья граждан в Российской Федерации";</w:t>
      </w:r>
    </w:p>
    <w:p w:rsidR="00F87486" w:rsidRDefault="00F87486">
      <w:pPr>
        <w:pStyle w:val="ConsPlusNormal"/>
        <w:ind w:firstLine="540"/>
        <w:jc w:val="both"/>
      </w:pPr>
      <w:r>
        <w:t>7) индивидуальное углубленное профилактическое консультирование или групповое профилактическое консультирование (школа пациента) по направлению врача-терапевта для граждан, отнесенных ко II и III группам состояния здоровья, в рамках второго этапа диспансеризации;</w:t>
      </w:r>
    </w:p>
    <w:p w:rsidR="00F87486" w:rsidRDefault="00F87486">
      <w:pPr>
        <w:pStyle w:val="ConsPlusNormal"/>
        <w:ind w:firstLine="540"/>
        <w:jc w:val="both"/>
      </w:pPr>
      <w:r>
        <w:lastRenderedPageBreak/>
        <w:t>8)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помощи.</w:t>
      </w:r>
    </w:p>
    <w:p w:rsidR="00F87486" w:rsidRDefault="00F87486">
      <w:pPr>
        <w:pStyle w:val="ConsPlusNormal"/>
        <w:ind w:firstLine="540"/>
        <w:jc w:val="both"/>
      </w:pPr>
      <w:r>
        <w:t>13. Диспансеризация проводится в два этапа.</w:t>
      </w:r>
    </w:p>
    <w:p w:rsidR="00F87486" w:rsidRDefault="00F87486">
      <w:pPr>
        <w:pStyle w:val="ConsPlusNormal"/>
        <w:ind w:firstLine="540"/>
        <w:jc w:val="both"/>
      </w:pPr>
      <w:bookmarkStart w:id="3" w:name="P117"/>
      <w:bookmarkEnd w:id="3"/>
      <w:r>
        <w:t xml:space="preserve">13.1. </w:t>
      </w:r>
      <w:proofErr w:type="gramStart"/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диспансеризации, и включает в себя: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>1) 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 (далее - анкетирование);</w:t>
      </w:r>
    </w:p>
    <w:p w:rsidR="00F87486" w:rsidRDefault="00F87486">
      <w:pPr>
        <w:pStyle w:val="ConsPlusNormal"/>
        <w:ind w:firstLine="540"/>
        <w:jc w:val="both"/>
      </w:pPr>
      <w:r>
        <w:t xml:space="preserve">2) антропометрию (измерение </w:t>
      </w:r>
      <w:proofErr w:type="gramStart"/>
      <w:r>
        <w:t>роста</w:t>
      </w:r>
      <w:proofErr w:type="gramEnd"/>
      <w:r>
        <w:t xml:space="preserve"> стоя, массы тела, окружности талии), расчет индекса массы тела;</w:t>
      </w:r>
    </w:p>
    <w:p w:rsidR="00F87486" w:rsidRDefault="00F87486">
      <w:pPr>
        <w:pStyle w:val="ConsPlusNormal"/>
        <w:ind w:firstLine="540"/>
        <w:jc w:val="both"/>
      </w:pPr>
      <w:r>
        <w:t>3) измерение артериального давления;</w:t>
      </w:r>
    </w:p>
    <w:p w:rsidR="00F87486" w:rsidRDefault="00F87486">
      <w:pPr>
        <w:pStyle w:val="ConsPlusNormal"/>
        <w:ind w:firstLine="540"/>
        <w:jc w:val="both"/>
      </w:pPr>
      <w:bookmarkStart w:id="4" w:name="P121"/>
      <w:bookmarkEnd w:id="4"/>
      <w:r>
        <w:t>4) определение уровня общего холестерина в крови (допускается использование экспресс-метода);</w:t>
      </w:r>
    </w:p>
    <w:p w:rsidR="00F87486" w:rsidRDefault="00F87486">
      <w:pPr>
        <w:pStyle w:val="ConsPlusNormal"/>
        <w:ind w:firstLine="540"/>
        <w:jc w:val="both"/>
      </w:pPr>
      <w:bookmarkStart w:id="5" w:name="P122"/>
      <w:bookmarkEnd w:id="5"/>
      <w:r>
        <w:t xml:space="preserve">5) определение уровня глюкозы в крови </w:t>
      </w:r>
      <w:proofErr w:type="gramStart"/>
      <w:r>
        <w:t>экспресс-методом</w:t>
      </w:r>
      <w:proofErr w:type="gramEnd"/>
      <w:r>
        <w:t xml:space="preserve"> (допускается лабораторный метод);</w:t>
      </w:r>
    </w:p>
    <w:p w:rsidR="00F87486" w:rsidRDefault="00F87486">
      <w:pPr>
        <w:pStyle w:val="ConsPlusNormal"/>
        <w:ind w:firstLine="540"/>
        <w:jc w:val="both"/>
      </w:pPr>
      <w:r>
        <w:t xml:space="preserve">6) определение относительного суммарного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21 до 39 лет и абсолютного суммарного сердечно-сосудистого риска у граждан в возрасте от 40 до 65 лет, не имеющих заболеваний, связанных с атеросклерозом;</w:t>
      </w:r>
    </w:p>
    <w:p w:rsidR="00F87486" w:rsidRDefault="00F87486">
      <w:pPr>
        <w:pStyle w:val="ConsPlusNormal"/>
        <w:ind w:firstLine="540"/>
        <w:jc w:val="both"/>
      </w:pPr>
      <w:r>
        <w:t>7) электрокардиографию в покое (для мужчин в возрасте старше 35 лет, для женщин в возрасте 45 лет и старше, а для мужчин в возрасте до 35 лет и женщин в возрасте до 45 лет - при первичном прохождении диспансеризации);</w:t>
      </w:r>
    </w:p>
    <w:p w:rsidR="00F87486" w:rsidRDefault="00F87486">
      <w:pPr>
        <w:pStyle w:val="ConsPlusNormal"/>
        <w:ind w:firstLine="540"/>
        <w:jc w:val="both"/>
      </w:pPr>
      <w:r>
        <w:t>8) осмотр фельдшером (акушеркой), включая взятие мазка (соскоба) с поверхности шейки матки (наружного маточного зева) и цервикального канала на цитологическое исследование (далее - мазок с шейки матки) (для женщин в возрасте от 21 года до 69 лет включительно) &lt;1&gt;;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 исключением случаев невозможности проведения исследования по медицинским показаниям в связи с экстирпацией матки, virgo. Допускается вместо осмотра фельдшером (акушеркой) проведение осмотра врачом акушером-гинекологом, включая взятие мазка с шейки матки. Цитологическое исследование мазка с шейки матки проводится при окрашивании мазка по Папаниколау.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9) флюорографию легких &lt;1&gt;;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 xml:space="preserve">&lt;1&gt; Флюорография легких не проводится, если гражданину в течение предшествующего календарного </w:t>
      </w:r>
      <w:proofErr w:type="gramStart"/>
      <w:r>
        <w:t>года</w:t>
      </w:r>
      <w:proofErr w:type="gramEnd"/>
      <w:r>
        <w:t xml:space="preserve"> либо года проведения диспансеризации проводилась флюорография, рентгенография (рентгеноскопия) или компьютерная томография органов грудной клетки.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10) маммографию обеих молочных желез (для женщин в возрасте от 39 до 75 лет) &lt;1&gt;;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 исключением случаев невозможности проведения исследования по медицинским показаниям в связи с мастэктомией. При проведении в год прохождения диспансеризации компьютерной томографии молочных желез маммография не проводится.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11) клинический анализ крови (в объеме не менее определения концентрации гемоглобина в эритроцитах, количества лейкоцитов и скорости оседания эритроцитов);</w:t>
      </w:r>
    </w:p>
    <w:p w:rsidR="00F87486" w:rsidRDefault="00F87486">
      <w:pPr>
        <w:pStyle w:val="ConsPlusNormal"/>
        <w:ind w:firstLine="540"/>
        <w:jc w:val="both"/>
      </w:pPr>
      <w:r>
        <w:t>12) клинический анализ крови развернутый (для граждан в возрасте от 39 лет и старше с периодичностью 1 раз в 6 лет вместо клинического анализа крови);</w:t>
      </w:r>
    </w:p>
    <w:p w:rsidR="00F87486" w:rsidRDefault="00F87486">
      <w:pPr>
        <w:pStyle w:val="ConsPlusNormal"/>
        <w:ind w:firstLine="540"/>
        <w:jc w:val="both"/>
      </w:pPr>
      <w:r>
        <w:t xml:space="preserve">13) анализ крови биохимический общетерапевтический (в объеме не менее определения уровня креатинина, общего билирубина, аспартат-аминотрансаминазы, аланин-аминотрансаминазы, глюкозы, холестерина) (для граждан в возрасте 39 лет и старше с периодичностью 1 раз в 6 лет вместо исследований, предусмотренных </w:t>
      </w:r>
      <w:hyperlink w:anchor="P121" w:history="1">
        <w:r>
          <w:rPr>
            <w:color w:val="0000FF"/>
          </w:rPr>
          <w:t>подпунктами 4</w:t>
        </w:r>
      </w:hyperlink>
      <w:r>
        <w:t xml:space="preserve"> и </w:t>
      </w:r>
      <w:hyperlink w:anchor="P122" w:history="1">
        <w:r>
          <w:rPr>
            <w:color w:val="0000FF"/>
          </w:rPr>
          <w:t>5</w:t>
        </w:r>
      </w:hyperlink>
      <w:r>
        <w:t xml:space="preserve"> настоящего пункта);</w:t>
      </w:r>
    </w:p>
    <w:p w:rsidR="00F87486" w:rsidRDefault="00F87486">
      <w:pPr>
        <w:pStyle w:val="ConsPlusNormal"/>
        <w:ind w:firstLine="540"/>
        <w:jc w:val="both"/>
      </w:pPr>
      <w:r>
        <w:t>14) общий анализ мочи;</w:t>
      </w:r>
    </w:p>
    <w:p w:rsidR="00F87486" w:rsidRDefault="00F87486">
      <w:pPr>
        <w:pStyle w:val="ConsPlusNormal"/>
        <w:ind w:firstLine="540"/>
        <w:jc w:val="both"/>
      </w:pPr>
      <w:r>
        <w:t>15) исследование кала на скрытую кровь иммунохимическим методом (допускается проведение бензидиновой или гваяковой пробы) (для граждан в возрасте от 48 до 75 лет);</w:t>
      </w:r>
    </w:p>
    <w:p w:rsidR="00F87486" w:rsidRDefault="00F87486">
      <w:pPr>
        <w:pStyle w:val="ConsPlusNormal"/>
        <w:ind w:firstLine="540"/>
        <w:jc w:val="both"/>
      </w:pPr>
      <w:r>
        <w:lastRenderedPageBreak/>
        <w:t>16) ультразвуковое исследование (далее - УЗИ) органов брюшной полости и малого таза на предмет исключения новообразований для граждан в возрасте 39 лет и старше с периодичностью 1 раз в 6 лет (для женщин УЗИ поджелудочной железы, почек, матки и яичников; для мужчин УЗИ поджелудочной железы, почек и предстательной железы), а для мужчин, когда-либо куривших в жизни, также УЗИ брюшной аорты с целью исключения аневризмы однократно в возрасте 69 или 75 лет &lt;1&gt;;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 xml:space="preserve">&lt;1&gt; УЗИ органов брюшной полости не проводится, если гражданину в течение предшествующих 2 </w:t>
      </w:r>
      <w:proofErr w:type="gramStart"/>
      <w:r>
        <w:t>лет</w:t>
      </w:r>
      <w:proofErr w:type="gramEnd"/>
      <w:r>
        <w:t xml:space="preserve"> либо в год проведения диспансеризации проводилась магнитно-резонансная или компьютерная томография органов брюшной полости.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17) измерение внутриглазного давления (для граждан в возрасте 39 лет и старше);</w:t>
      </w:r>
    </w:p>
    <w:p w:rsidR="00F87486" w:rsidRDefault="00F87486">
      <w:pPr>
        <w:pStyle w:val="ConsPlusNormal"/>
        <w:ind w:firstLine="540"/>
        <w:jc w:val="both"/>
      </w:pPr>
      <w:r>
        <w:t>18) прием (осмотр) врача-терапевта, включающий установление диагноза, определение группы состояния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диспансеризации.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 xml:space="preserve">Первый этап диспансеризации может проводиться мобильными медицинскими бригадами, осуществляющими свою деятельность в соответствии с правилами организации работы мобильных медицинских бригад, предусмотренными </w:t>
      </w:r>
      <w:hyperlink r:id="rId24" w:history="1">
        <w:r>
          <w:rPr>
            <w:color w:val="0000FF"/>
          </w:rPr>
          <w:t>приложением N 8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(зарегистрирован Министерством юстиции Российской Федерации 27 июня 2012 г., регистрационный</w:t>
      </w:r>
      <w:proofErr w:type="gramEnd"/>
      <w:r>
        <w:t xml:space="preserve"> </w:t>
      </w:r>
      <w:proofErr w:type="gramStart"/>
      <w:r>
        <w:t>N 24726).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>Граждане, нуждающиеся по результатам первого этапа диспансеризации в дополнительном обследовании, индивидуальном углубленном профилактическом консультировании или групповом профилактическом консультировании (школа пациента), направляются врачом-терапевтом на второй этап диспансеризации.</w:t>
      </w:r>
    </w:p>
    <w:p w:rsidR="00F87486" w:rsidRDefault="00F87486">
      <w:pPr>
        <w:pStyle w:val="ConsPlusNormal"/>
        <w:ind w:firstLine="540"/>
        <w:jc w:val="both"/>
      </w:pPr>
      <w:bookmarkStart w:id="6" w:name="P150"/>
      <w:bookmarkEnd w:id="6"/>
      <w:r>
        <w:t>13.2. 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 и включает в себя: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1) дуплексное сканирование брахицефальных артерий (в случае наличия указания или подозрения на ранее перенесенное острое нарушение мозгового кровообращения по результатам анкетирования, а также для мужчин в возрасте от 45 лет и старше и женщин в возрасте старше 55 лет при наличии комбинации трех факторов риска развития хронических неинфекционных заболеваний: повышенный уровень артериального давления, дислипидемия, избыточная масса тела или ожирение);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>2) эзофагогастродуоденоскопию (при выявлении по результатам анкетирования жалоб, свидетельствующих о возможном онкологическом заболевании верхних отделов желудочно-кишечного тракта или для граждан в возрасте старше 50 лет при отягощенной наследственности по онкологическим заболеваниям органов желудочно-кишечного тракта);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3) осмотр (консультацию) врачом-неврологом (в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поводу, а также в случаях первичного выявления нарушений двигательной функции, когнитивных нарушений и подозрения на депрессию у граждан в возрасте 75 лет и старше);</w:t>
      </w:r>
      <w:proofErr w:type="gramEnd"/>
    </w:p>
    <w:p w:rsidR="00F87486" w:rsidRDefault="00F87486">
      <w:pPr>
        <w:pStyle w:val="ConsPlusNormal"/>
        <w:ind w:firstLine="540"/>
        <w:jc w:val="both"/>
      </w:pPr>
      <w:proofErr w:type="gramStart"/>
      <w:r>
        <w:t>4) осмотр (консультацию) врачом-хирургом или врачом-урологом (для мужчин в возрасте от 42 до 69 лет при впервые выявленных по результатам анкетирования признаках патологии мочеполовой системы или при отягощенной наследственности по онкологическим заболеваниям предстательной железы, а также для мужчин вне зависимости от возраста в случае подозрения на онкологическое заболевание предстательной железы по результатам УЗИ);</w:t>
      </w:r>
      <w:proofErr w:type="gramEnd"/>
    </w:p>
    <w:p w:rsidR="00F87486" w:rsidRDefault="00F87486">
      <w:pPr>
        <w:pStyle w:val="ConsPlusNormal"/>
        <w:ind w:firstLine="540"/>
        <w:jc w:val="both"/>
      </w:pPr>
      <w:proofErr w:type="gramStart"/>
      <w:r>
        <w:t>5) осмотр (консультацию) врачом-хирургом или врачом-колопроктологом (для граждан при положительном анализе кала на скрытую кровь, для граждан в возрасте 45 лет и старше при отягощенной наследственности по семейному полипозу, онкологическим заболеваниям колоректальной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колоректальной области);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>6) колоноскопию или ректороманоскопию (в случае подозрения на онкологическое заболевание толстой кишки по назначению врача-хирурга или врача-колопроктолога);</w:t>
      </w:r>
    </w:p>
    <w:p w:rsidR="00F87486" w:rsidRDefault="00F87486">
      <w:pPr>
        <w:pStyle w:val="ConsPlusNormal"/>
        <w:ind w:firstLine="540"/>
        <w:jc w:val="both"/>
      </w:pPr>
      <w:r>
        <w:t xml:space="preserve">7) определение липидного спектра крови (уровень общего холестерина, холестерина </w:t>
      </w:r>
      <w:r>
        <w:lastRenderedPageBreak/>
        <w:t>липопротеидов высокой плотности, холестерина липопротеидов низкой плотности, триглицеридов) (для граждан с выявленным повышением уровня общего холестерина в крови);</w:t>
      </w:r>
    </w:p>
    <w:p w:rsidR="00F87486" w:rsidRDefault="00F87486">
      <w:pPr>
        <w:pStyle w:val="ConsPlusNormal"/>
        <w:ind w:firstLine="540"/>
        <w:jc w:val="both"/>
      </w:pPr>
      <w:r>
        <w:t>8) спирометрию (для граждан с подозрением на хроническое бронхо-легочное заболевание по результатам анкетирования, курящих и по направлению врача-терапевта);</w:t>
      </w:r>
    </w:p>
    <w:p w:rsidR="00F87486" w:rsidRDefault="00F87486">
      <w:pPr>
        <w:pStyle w:val="ConsPlusNormal"/>
        <w:ind w:firstLine="540"/>
        <w:jc w:val="both"/>
      </w:pPr>
      <w:r>
        <w:t>9) осмотр (консультацию) врачом-акушером-гинекологом (для женщин с выявленными патологическими изменениями по результатам цитологического исследования мазка с шейки матки и (или) маммографии, УЗИ матки и яичников);</w:t>
      </w:r>
    </w:p>
    <w:p w:rsidR="00F87486" w:rsidRDefault="00F87486">
      <w:pPr>
        <w:pStyle w:val="ConsPlusNormal"/>
        <w:ind w:firstLine="540"/>
        <w:jc w:val="both"/>
      </w:pPr>
      <w:r>
        <w:t>10) определение концентрации гликированного гемоглобина в крови или тест на толерантность к глюкозе (для граждан с выявленным повышением уровня глюкозы в крови);</w:t>
      </w:r>
    </w:p>
    <w:p w:rsidR="00F87486" w:rsidRDefault="00F87486">
      <w:pPr>
        <w:pStyle w:val="ConsPlusNormal"/>
        <w:ind w:firstLine="540"/>
        <w:jc w:val="both"/>
      </w:pPr>
      <w:r>
        <w:t>11) осмотр (консультацию) врачом-оториноларингологом (для граждан в возрасте 75 лет и старше при наличии медицинских показаний по результатам анкетирования или осмотра врача-терапевта);</w:t>
      </w:r>
    </w:p>
    <w:p w:rsidR="00F87486" w:rsidRDefault="00F87486">
      <w:pPr>
        <w:pStyle w:val="ConsPlusNormal"/>
        <w:ind w:firstLine="540"/>
        <w:jc w:val="both"/>
      </w:pPr>
      <w:r>
        <w:t>12) анализ крови на уровень содержания простатспецифического антигена (по назначению врача-хирурга или врача-уролога мужчинам с подозрением на онкологическое заболевание предстательной железы по результатам опроса, осмотра, пальцевого исследования или УЗИ предстательной железы);</w:t>
      </w:r>
    </w:p>
    <w:p w:rsidR="00F87486" w:rsidRDefault="00F87486">
      <w:pPr>
        <w:pStyle w:val="ConsPlusNormal"/>
        <w:ind w:firstLine="540"/>
        <w:jc w:val="both"/>
      </w:pPr>
      <w:r>
        <w:t>13) осмотр (консультацию) врачом-офтальмологом (для граждан в возрасте 39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анкетирования);</w:t>
      </w:r>
    </w:p>
    <w:p w:rsidR="00F87486" w:rsidRDefault="00F87486">
      <w:pPr>
        <w:pStyle w:val="ConsPlusNormal"/>
        <w:ind w:firstLine="540"/>
        <w:jc w:val="both"/>
      </w:pPr>
      <w:r>
        <w:t xml:space="preserve">14) 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 (центре здоровья, фельдшерском здравпункте или фельдшерско-акушерском пункте) (для граждан с выявленными факторами риска развития хронических неинфекционных заболеваний, имеющих указанные заболевания или имеющих высокий и очень высокий абсолютный суммарный </w:t>
      </w:r>
      <w:proofErr w:type="gramStart"/>
      <w:r>
        <w:t>сердечно-сосудистый</w:t>
      </w:r>
      <w:proofErr w:type="gramEnd"/>
      <w:r>
        <w:t xml:space="preserve"> риск);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15) прием (осмотр) врача-терапевта, включающий установление (уточнение) диагноза, определение (уточнение) группы состояния здоровья, определение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медицинской помощи, на санаторно-курортное лечение.</w:t>
      </w:r>
      <w:proofErr w:type="gramEnd"/>
    </w:p>
    <w:p w:rsidR="00F87486" w:rsidRDefault="00F87486">
      <w:pPr>
        <w:pStyle w:val="ConsPlusNormal"/>
        <w:ind w:firstLine="540"/>
        <w:jc w:val="both"/>
      </w:pPr>
      <w:bookmarkStart w:id="7" w:name="P166"/>
      <w:bookmarkEnd w:id="7"/>
      <w:r>
        <w:t xml:space="preserve">14. </w:t>
      </w:r>
      <w:proofErr w:type="gramStart"/>
      <w:r>
        <w:t xml:space="preserve">При наличии у гражданина документально подтвержденных результатов осмотров (консультаций) врачами-специалистами (фельдшером или акушеркой) (далее - осмотр), исследований или сведений об иных медицинских мероприятиях, входящих в объем диспансеризации согласно </w:t>
      </w:r>
      <w:hyperlink w:anchor="P117" w:history="1">
        <w:r>
          <w:rPr>
            <w:color w:val="0000FF"/>
          </w:rPr>
          <w:t>пунктам 13.1</w:t>
        </w:r>
      </w:hyperlink>
      <w:r>
        <w:t xml:space="preserve"> и </w:t>
      </w:r>
      <w:hyperlink w:anchor="P150" w:history="1">
        <w:r>
          <w:rPr>
            <w:color w:val="0000FF"/>
          </w:rPr>
          <w:t>13.2</w:t>
        </w:r>
      </w:hyperlink>
      <w:r>
        <w:t xml:space="preserve"> настоящего Порядка, которые выполнялись в течение 12 месяцев,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</w:t>
      </w:r>
      <w:proofErr w:type="gramEnd"/>
      <w:r>
        <w:t xml:space="preserve"> результатов обследования и состояния здоровья гражданина.</w:t>
      </w:r>
    </w:p>
    <w:p w:rsidR="00F87486" w:rsidRDefault="00F87486">
      <w:pPr>
        <w:pStyle w:val="ConsPlusNormal"/>
        <w:ind w:firstLine="540"/>
        <w:jc w:val="both"/>
      </w:pPr>
      <w:r>
        <w:t xml:space="preserve">15. При выявлении у гражданина в процессе диспансеризации медицинских показаний к проведению осмотров врачами-специалистами, исследований и мероприятий, не входящих в объем диспансеризации в соответствии с настоящим Порядком, они назначаются и выполняются с учетом положений </w:t>
      </w:r>
      <w:hyperlink r:id="rId25" w:history="1">
        <w:r>
          <w:rPr>
            <w:color w:val="0000FF"/>
          </w:rPr>
          <w:t>порядков</w:t>
        </w:r>
      </w:hyperlink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 и </w:t>
      </w:r>
      <w:hyperlink r:id="rId26" w:history="1">
        <w:r>
          <w:rPr>
            <w:color w:val="0000FF"/>
          </w:rPr>
          <w:t>стандартов</w:t>
        </w:r>
      </w:hyperlink>
      <w:r>
        <w:t xml:space="preserve"> медицинской помощи, утвержденных в соответствии с </w:t>
      </w:r>
      <w:hyperlink r:id="rId27" w:history="1">
        <w:r>
          <w:rPr>
            <w:color w:val="0000FF"/>
          </w:rPr>
          <w:t>частью 2 статьи 37</w:t>
        </w:r>
      </w:hyperlink>
      <w:r>
        <w:t xml:space="preserve"> Федерального закона от 21 </w:t>
      </w:r>
      <w:proofErr w:type="gramStart"/>
      <w:r>
        <w:t xml:space="preserve">ноября 2011 г. N 323-ФЗ "Об основах охраны здоровья граждан в Российской Федерации", а также клинических рекомендаций (протоколов лечения) по вопросам оказания медицинской помощи, разработанных и утвержденных в соответствии с </w:t>
      </w:r>
      <w:hyperlink r:id="rId28" w:history="1">
        <w:r>
          <w:rPr>
            <w:color w:val="0000FF"/>
          </w:rPr>
          <w:t>частью 2 статьи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 xml:space="preserve">16. На основе сведений о прохождении гражданином диспансеризации медицинским работником отделения (кабинета) медицинской профилактики, а также фельдшером фельдшерского здравпункта или фельдшерско-акушерского пункта по результатам исследований, проведенных в рамках диспансеризации в данном фельдшерском здравпункте или фельдшерско-акушерском пункте, заполняется </w:t>
      </w:r>
      <w:hyperlink r:id="rId29" w:history="1">
        <w:r>
          <w:rPr>
            <w:color w:val="0000FF"/>
          </w:rPr>
          <w:t>карта</w:t>
        </w:r>
      </w:hyperlink>
      <w:r>
        <w:t xml:space="preserve"> учета диспансеризации, которая подшивается в медицинскую карту амбулаторного больного.</w:t>
      </w:r>
    </w:p>
    <w:p w:rsidR="00F87486" w:rsidRDefault="00F87486">
      <w:pPr>
        <w:pStyle w:val="ConsPlusNormal"/>
        <w:ind w:firstLine="540"/>
        <w:jc w:val="both"/>
      </w:pPr>
      <w:r>
        <w:t xml:space="preserve">Результаты иных исследований и осмотров, не включенных в карту учета диспансеризации, вносятся в </w:t>
      </w:r>
      <w:hyperlink r:id="rId30" w:history="1">
        <w:r>
          <w:rPr>
            <w:color w:val="0000FF"/>
          </w:rPr>
          <w:t>медицинскую карту</w:t>
        </w:r>
      </w:hyperlink>
      <w:r>
        <w:t xml:space="preserve"> амбулаторного больного с пометкой "Диспансеризация".</w:t>
      </w:r>
    </w:p>
    <w:p w:rsidR="00F87486" w:rsidRDefault="00F87486">
      <w:pPr>
        <w:pStyle w:val="ConsPlusNormal"/>
        <w:ind w:firstLine="540"/>
        <w:jc w:val="both"/>
      </w:pPr>
      <w:r>
        <w:t xml:space="preserve">17. Для определения по результатам </w:t>
      </w:r>
      <w:proofErr w:type="gramStart"/>
      <w:r>
        <w:t>диспансеризации группы состояния здоровья гражданина</w:t>
      </w:r>
      <w:proofErr w:type="gramEnd"/>
      <w:r>
        <w:t xml:space="preserve"> и планирования тактики его медицинского наблюдения используются следующие критерии:</w:t>
      </w:r>
    </w:p>
    <w:p w:rsidR="00F87486" w:rsidRDefault="00F87486">
      <w:pPr>
        <w:pStyle w:val="ConsPlusNormal"/>
        <w:ind w:firstLine="540"/>
        <w:jc w:val="both"/>
      </w:pPr>
      <w:r>
        <w:t xml:space="preserve">I группа состояния здоровья - граждане, у которых не установлены хронические неинфекционные </w:t>
      </w:r>
      <w:r>
        <w:lastRenderedPageBreak/>
        <w:t xml:space="preserve">заболевания, отсутствуют факторы риска развития таких заболеваний или имеются указанные факторы риска при низком или среднем абсолютном суммарном </w:t>
      </w:r>
      <w:proofErr w:type="gramStart"/>
      <w:r>
        <w:t>сердечно-сосудистом</w:t>
      </w:r>
      <w:proofErr w:type="gramEnd"/>
      <w:r>
        <w:t xml:space="preserve"> риске и которые не нуждаются в диспансерном наблюдении по поводу других заболеваний (состояний). Таким гражданам в рамках диспансеризации проводится краткое профилактическое консультирование;</w:t>
      </w:r>
    </w:p>
    <w:p w:rsidR="00F87486" w:rsidRDefault="00F87486">
      <w:pPr>
        <w:pStyle w:val="ConsPlusNormal"/>
        <w:ind w:firstLine="540"/>
        <w:jc w:val="both"/>
      </w:pPr>
      <w:r>
        <w:t xml:space="preserve">II группа состояния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суммарном </w:t>
      </w:r>
      <w:proofErr w:type="gramStart"/>
      <w:r>
        <w:t>сердечно-сосудистом</w:t>
      </w:r>
      <w:proofErr w:type="gramEnd"/>
      <w:r>
        <w:t xml:space="preserve"> риске, и которые не нуждаются в диспансерном наблюдении по поводу других заболеваний (состояний).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Таким гражданам в рамках диспансеризации проводится коррекция факторов риска развития хронических неинфекционных заболеваний (углубленное индивидуальное профилактическое консультирование и (или) групповое профилактическое консультирование) в отделении (кабинете) медицинской профилактики, центре здоровья, фельдшерском здравпункте или фельдшерско-акушерском пункте,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указанных факторов риска.</w:t>
      </w:r>
      <w:proofErr w:type="gramEnd"/>
      <w:r>
        <w:t xml:space="preserve"> Эти граждане подлежат диспансерному наблюдению врачом (фельдшером) отделения (кабинета) медицинской профилактики, а также фельдшером фельдшерского здравпункта или фельдшерско-акушерского пункта &lt;1&gt;;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III</w:t>
      </w:r>
      <w:proofErr w:type="gramStart"/>
      <w:r>
        <w:t>а</w:t>
      </w:r>
      <w:proofErr w:type="gramEnd"/>
      <w:r>
        <w:t xml:space="preserve"> группа состояния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&lt;1&gt;;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о результатам дополнительного обследования группа состояния здоровья гражданина может быть изменена. При наличии у пациента и хронических неинфекционных заболеваний, и других заболеваний (состояний), требующих диспансерного наблюдения, его включают в III</w:t>
      </w:r>
      <w:proofErr w:type="gramStart"/>
      <w:r>
        <w:t>а</w:t>
      </w:r>
      <w:proofErr w:type="gramEnd"/>
      <w:r>
        <w:t xml:space="preserve"> группу состояния здоровья.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III</w:t>
      </w:r>
      <w:proofErr w:type="gramStart"/>
      <w:r>
        <w:t>б</w:t>
      </w:r>
      <w:proofErr w:type="gramEnd"/>
      <w:r>
        <w:t xml:space="preserve"> группа состояния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F87486" w:rsidRDefault="00F87486">
      <w:pPr>
        <w:pStyle w:val="ConsPlusNormal"/>
        <w:ind w:firstLine="540"/>
        <w:jc w:val="both"/>
      </w:pPr>
      <w:r>
        <w:t>Граждане с III</w:t>
      </w:r>
      <w:proofErr w:type="gramStart"/>
      <w:r>
        <w:t>а</w:t>
      </w:r>
      <w:proofErr w:type="gramEnd"/>
      <w:r>
        <w:t xml:space="preserve"> и IIIб группами состояния здоровья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Гражданам с III</w:t>
      </w:r>
      <w:proofErr w:type="gramStart"/>
      <w:r>
        <w:t>а</w:t>
      </w:r>
      <w:proofErr w:type="gramEnd"/>
      <w:r>
        <w:t xml:space="preserve"> группой состояния здоровья, имеющим факторы риска развития хронических неинфекционных заболеваний, и гражданам с IIIб группой состояния здоровья, имеющим высокий и очень высокий суммарный (абсолютный или относительный) сердечно-сосудистый риск, проводится коррекция имеющихся факторов риска (углубленное индивидуальное профилактическое консультирование и (или) групповое профилактическое консультирование) в рамках диспансеризации в отделении (кабинете) медицинской профилактики, центре здоровья, фельдшерском здравпункте или фельдшерско-акушерском пункте &lt;1&gt;.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18. Основными критериями эффективности диспансеризации взрослого населения являются:</w:t>
      </w:r>
    </w:p>
    <w:p w:rsidR="00F87486" w:rsidRDefault="00F87486">
      <w:pPr>
        <w:pStyle w:val="ConsPlusNormal"/>
        <w:ind w:firstLine="540"/>
        <w:jc w:val="both"/>
      </w:pPr>
      <w:r>
        <w:t>1) охват диспансеризацией населения, находящегося на медицинском обслуживании в медицинской организации и подлежащего диспансеризации в текущем году (плановое значение - не менее 23% ежегодно);</w:t>
      </w:r>
    </w:p>
    <w:p w:rsidR="00F87486" w:rsidRDefault="00F87486">
      <w:pPr>
        <w:pStyle w:val="ConsPlusNormal"/>
        <w:ind w:firstLine="540"/>
        <w:jc w:val="both"/>
      </w:pPr>
      <w:r>
        <w:t>2) охват индивидуальным углубленным профилактическим консультированием граждан со II и III</w:t>
      </w:r>
      <w:proofErr w:type="gramStart"/>
      <w:r>
        <w:t>а</w:t>
      </w:r>
      <w:proofErr w:type="gramEnd"/>
      <w:r>
        <w:t xml:space="preserve"> группой состояния здоровья, а также граждан с IIIб группой состояния здоровья, имеющих высокий и очень высокий суммарный (абсолютный или относительный) сердечно-сосудистый риск (плановое значение - не менее 60% от имеющих медицинские показания для проведения индивидуального углубленного профилактического консультирования);</w:t>
      </w:r>
    </w:p>
    <w:p w:rsidR="00F87486" w:rsidRDefault="00F87486">
      <w:pPr>
        <w:pStyle w:val="ConsPlusNormal"/>
        <w:ind w:firstLine="540"/>
        <w:jc w:val="both"/>
      </w:pPr>
      <w:r>
        <w:lastRenderedPageBreak/>
        <w:t>3) охват групповым профилактическим консультированием (школа пациента) граждан с II и III</w:t>
      </w:r>
      <w:proofErr w:type="gramStart"/>
      <w:r>
        <w:t>а</w:t>
      </w:r>
      <w:proofErr w:type="gramEnd"/>
      <w:r>
        <w:t xml:space="preserve"> группами состояния здоровья, а также граждан с IIIб группой состояния здоровья, имеющих высокий и очень высокий суммарный (абсолютный или относительный) сердечно-сосудистый риск (плановое значение - не менее 60% от имеющих медицинские показания для проведения группового профилактического консультирования).</w:t>
      </w:r>
    </w:p>
    <w:p w:rsidR="00F87486" w:rsidRDefault="00F87486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В медицинской организации ведется учет граждан, прошедших каждый этап диспансеризации, с регистрацией осмотров, исследований и иных медицинских мероприятий, выполненных в рамках проведения диспансеризации, и осмотров, исследований, мероприятий, выполненных ранее вне рамок диспансеризации и учитываемых при диспансеризации в соответствии с </w:t>
      </w:r>
      <w:hyperlink w:anchor="P166" w:history="1">
        <w:r>
          <w:rPr>
            <w:color w:val="0000FF"/>
          </w:rPr>
          <w:t>пунктом 14</w:t>
        </w:r>
      </w:hyperlink>
      <w:r>
        <w:t xml:space="preserve"> настоящего Порядка, а также отказов граждан от прохождения отдельных осмотров, исследований и мероприятий.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 xml:space="preserve">20. </w:t>
      </w:r>
      <w:proofErr w:type="gramStart"/>
      <w:r>
        <w:t>Первый этап диспансеризации считается завершенным и подлежит оплате в рамках территориальной программы государственных гарантий бесплатного оказание гражданам медицинской помощи (далее - территориальная программа) в случае выполнения не менее 85% от объема диспансеризации, установленного для данного возраста и пола гражданина, при этом обязательным является проведение анкетирования и приема (осмотра) врача-терапевта.</w:t>
      </w:r>
      <w:proofErr w:type="gramEnd"/>
    </w:p>
    <w:p w:rsidR="00F87486" w:rsidRDefault="00F87486">
      <w:pPr>
        <w:pStyle w:val="ConsPlusNormal"/>
        <w:ind w:firstLine="540"/>
        <w:jc w:val="both"/>
      </w:pPr>
      <w:proofErr w:type="gramStart"/>
      <w:r>
        <w:t xml:space="preserve">В случае если число осмотров, исследований и иных медицинских мероприятий, выполненных ранее и учитываемых при диспансеризации в соответствии с </w:t>
      </w:r>
      <w:hyperlink w:anchor="P166" w:history="1">
        <w:r>
          <w:rPr>
            <w:color w:val="0000FF"/>
          </w:rPr>
          <w:t>пунктом 14</w:t>
        </w:r>
      </w:hyperlink>
      <w:r>
        <w:t xml:space="preserve"> настоящего Порядка, превышает 15% от объема диспансеризации, установленного для соответствующего возраста и пола гражданина, а общий объем выполненных в рамках диспансеризации и учтенных в соответствии с </w:t>
      </w:r>
      <w:hyperlink w:anchor="P166" w:history="1">
        <w:r>
          <w:rPr>
            <w:color w:val="0000FF"/>
          </w:rPr>
          <w:t>пунктом 14</w:t>
        </w:r>
      </w:hyperlink>
      <w:r>
        <w:t xml:space="preserve"> настоящего Порядка осмотров, исследований и иных медицинских мероприятий составляет 85% и</w:t>
      </w:r>
      <w:proofErr w:type="gramEnd"/>
      <w:r>
        <w:t xml:space="preserve"> более от объема диспансеризации, первый этап диспансеризации отражается в отчете о проведении диспансеризации как завершенный случай, при этом оплате подлежат только выполненные осмотры (исследования, мероприятия) в соответствии со способами оплаты медицинской помощи, установленными территориальной программой.</w:t>
      </w:r>
    </w:p>
    <w:p w:rsidR="00F87486" w:rsidRDefault="00F87486">
      <w:pPr>
        <w:pStyle w:val="ConsPlusNormal"/>
        <w:ind w:firstLine="540"/>
        <w:jc w:val="both"/>
      </w:pPr>
      <w:proofErr w:type="gramStart"/>
      <w:r>
        <w:t>В случае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и более от объема обследования, установленного для профилактического медицинского осмотра &lt;1&gt;, такие случаи учитываются как проведенный гражданину профилактический медицинский осмотр.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 xml:space="preserve">Второй этап диспансеризации считается законченным в случае выполнения осмотров, исследований и иных медицинских мероприятий, указанных в </w:t>
      </w:r>
      <w:hyperlink w:anchor="P150" w:history="1">
        <w:r>
          <w:rPr>
            <w:color w:val="0000FF"/>
          </w:rPr>
          <w:t>пункте 13.2</w:t>
        </w:r>
      </w:hyperlink>
      <w:r>
        <w:t xml:space="preserve"> настоящего Порядка, необходимость </w:t>
      </w:r>
      <w:proofErr w:type="gramStart"/>
      <w:r>
        <w:t>проведения</w:t>
      </w:r>
      <w:proofErr w:type="gramEnd"/>
      <w:r>
        <w:t xml:space="preserve"> которых определена по результатам первого и второго этапов диспансеризации.</w:t>
      </w:r>
    </w:p>
    <w:p w:rsidR="00F87486" w:rsidRDefault="00F87486">
      <w:pPr>
        <w:sectPr w:rsidR="00F87486" w:rsidSect="00E17FD6">
          <w:pgSz w:w="11906" w:h="16838"/>
          <w:pgMar w:top="567" w:right="850" w:bottom="567" w:left="1134" w:header="709" w:footer="709" w:gutter="0"/>
          <w:cols w:space="708"/>
          <w:docGrid w:linePitch="360"/>
        </w:sectPr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right"/>
      </w:pPr>
      <w:r>
        <w:t>Приложение N 1</w:t>
      </w:r>
    </w:p>
    <w:p w:rsidR="00F87486" w:rsidRDefault="00F87486">
      <w:pPr>
        <w:pStyle w:val="ConsPlusNormal"/>
        <w:jc w:val="right"/>
      </w:pPr>
      <w:r>
        <w:t>к порядку проведения</w:t>
      </w:r>
    </w:p>
    <w:p w:rsidR="00F87486" w:rsidRDefault="00F87486">
      <w:pPr>
        <w:pStyle w:val="ConsPlusNormal"/>
        <w:jc w:val="right"/>
      </w:pPr>
      <w:r>
        <w:t xml:space="preserve">диспансеризации </w:t>
      </w:r>
      <w:proofErr w:type="gramStart"/>
      <w:r>
        <w:t>определенных</w:t>
      </w:r>
      <w:proofErr w:type="gramEnd"/>
    </w:p>
    <w:p w:rsidR="00F87486" w:rsidRDefault="00F87486">
      <w:pPr>
        <w:pStyle w:val="ConsPlusNormal"/>
        <w:jc w:val="right"/>
      </w:pPr>
      <w:r>
        <w:t>гру</w:t>
      </w:r>
      <w:proofErr w:type="gramStart"/>
      <w:r>
        <w:t>пп взр</w:t>
      </w:r>
      <w:proofErr w:type="gramEnd"/>
      <w:r>
        <w:t>ослого населения,</w:t>
      </w:r>
    </w:p>
    <w:p w:rsidR="00F87486" w:rsidRDefault="00F8748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F87486" w:rsidRDefault="00F87486">
      <w:pPr>
        <w:pStyle w:val="ConsPlusNormal"/>
        <w:jc w:val="right"/>
      </w:pPr>
      <w:r>
        <w:t>Министерства здравоохранения</w:t>
      </w:r>
    </w:p>
    <w:p w:rsidR="00F87486" w:rsidRDefault="00F87486">
      <w:pPr>
        <w:pStyle w:val="ConsPlusNormal"/>
        <w:jc w:val="right"/>
      </w:pPr>
      <w:r>
        <w:t>Российской Федерации</w:t>
      </w:r>
    </w:p>
    <w:p w:rsidR="00F87486" w:rsidRDefault="00F87486">
      <w:pPr>
        <w:pStyle w:val="ConsPlusNormal"/>
        <w:jc w:val="right"/>
      </w:pPr>
      <w:r>
        <w:t>от 3 февраля 2015 г. N 36ан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center"/>
      </w:pPr>
      <w:bookmarkStart w:id="8" w:name="P212"/>
      <w:bookmarkEnd w:id="8"/>
      <w:r>
        <w:t>ОБЪЕМ ДИСПАНСЕРИЗАЦИИ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center"/>
      </w:pPr>
      <w:r>
        <w:t>Перечень осмотров врачами-специалистами,</w:t>
      </w:r>
    </w:p>
    <w:p w:rsidR="00F87486" w:rsidRDefault="00F87486">
      <w:pPr>
        <w:pStyle w:val="ConsPlusNormal"/>
        <w:jc w:val="center"/>
      </w:pPr>
      <w:r>
        <w:t>исследований и иных медицинских мероприятий, проводимых</w:t>
      </w:r>
    </w:p>
    <w:p w:rsidR="00F87486" w:rsidRDefault="00F87486">
      <w:pPr>
        <w:pStyle w:val="ConsPlusNormal"/>
        <w:jc w:val="center"/>
      </w:pPr>
      <w:r>
        <w:t>в рамках диспансеризации в определенные возрастные периоды</w:t>
      </w:r>
    </w:p>
    <w:p w:rsidR="00F87486" w:rsidRDefault="00F874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2"/>
        <w:gridCol w:w="618"/>
        <w:gridCol w:w="1510"/>
        <w:gridCol w:w="368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10"/>
      </w:tblGrid>
      <w:tr w:rsidR="00F87486">
        <w:tc>
          <w:tcPr>
            <w:tcW w:w="3950" w:type="dxa"/>
            <w:gridSpan w:val="3"/>
            <w:vMerge w:val="restart"/>
          </w:tcPr>
          <w:p w:rsidR="00F87486" w:rsidRDefault="00F87486">
            <w:pPr>
              <w:pStyle w:val="ConsPlusNormal"/>
              <w:jc w:val="center"/>
            </w:pPr>
            <w:r>
              <w:t>Осмотр, исследование, иное медицинское мероприятие</w:t>
            </w:r>
          </w:p>
        </w:tc>
        <w:tc>
          <w:tcPr>
            <w:tcW w:w="11491" w:type="dxa"/>
            <w:gridSpan w:val="27"/>
          </w:tcPr>
          <w:p w:rsidR="00F87486" w:rsidRDefault="00F87486">
            <w:pPr>
              <w:pStyle w:val="ConsPlusNormal"/>
              <w:jc w:val="center"/>
            </w:pPr>
            <w:r>
              <w:t>Возраст (лет)</w:t>
            </w:r>
          </w:p>
        </w:tc>
      </w:tr>
      <w:tr w:rsidR="00F87486">
        <w:tc>
          <w:tcPr>
            <w:tcW w:w="3950" w:type="dxa"/>
            <w:gridSpan w:val="3"/>
            <w:vMerge/>
          </w:tcPr>
          <w:p w:rsidR="00F87486" w:rsidRDefault="00F87486"/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69" w:type="dxa"/>
          </w:tcPr>
          <w:p w:rsidR="00F87486" w:rsidRDefault="00F8748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69" w:type="dxa"/>
          </w:tcPr>
          <w:p w:rsidR="00F87486" w:rsidRDefault="00F8748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9" w:type="dxa"/>
          </w:tcPr>
          <w:p w:rsidR="00F87486" w:rsidRDefault="00F8748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09" w:type="dxa"/>
          </w:tcPr>
          <w:p w:rsidR="00F87486" w:rsidRDefault="00F8748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09" w:type="dxa"/>
          </w:tcPr>
          <w:p w:rsidR="00F87486" w:rsidRDefault="00F8748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09" w:type="dxa"/>
          </w:tcPr>
          <w:p w:rsidR="00F87486" w:rsidRDefault="00F8748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09" w:type="dxa"/>
          </w:tcPr>
          <w:p w:rsidR="00F87486" w:rsidRDefault="00F8748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09" w:type="dxa"/>
          </w:tcPr>
          <w:p w:rsidR="00F87486" w:rsidRDefault="00F8748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09" w:type="dxa"/>
          </w:tcPr>
          <w:p w:rsidR="00F87486" w:rsidRDefault="00F8748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09" w:type="dxa"/>
          </w:tcPr>
          <w:p w:rsidR="00F87486" w:rsidRDefault="00F8748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09" w:type="dxa"/>
          </w:tcPr>
          <w:p w:rsidR="00F87486" w:rsidRDefault="00F8748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09" w:type="dxa"/>
          </w:tcPr>
          <w:p w:rsidR="00F87486" w:rsidRDefault="00F8748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09" w:type="dxa"/>
          </w:tcPr>
          <w:p w:rsidR="00F87486" w:rsidRDefault="00F8748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" w:type="dxa"/>
          </w:tcPr>
          <w:p w:rsidR="00F87486" w:rsidRDefault="00F87486">
            <w:pPr>
              <w:pStyle w:val="ConsPlusNormal"/>
              <w:jc w:val="center"/>
            </w:pPr>
            <w:r>
              <w:t>99</w:t>
            </w:r>
          </w:p>
        </w:tc>
      </w:tr>
      <w:tr w:rsidR="00F87486">
        <w:tc>
          <w:tcPr>
            <w:tcW w:w="15441" w:type="dxa"/>
            <w:gridSpan w:val="30"/>
          </w:tcPr>
          <w:p w:rsidR="00F87486" w:rsidRDefault="00F87486">
            <w:pPr>
              <w:pStyle w:val="ConsPlusNormal"/>
              <w:jc w:val="center"/>
            </w:pPr>
            <w:r>
              <w:t>Первый этап диспансеризации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1. Опрос (анкетирование)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 xml:space="preserve">2. Антропометрия (измерение </w:t>
            </w:r>
            <w:proofErr w:type="gramStart"/>
            <w:r>
              <w:t>роста</w:t>
            </w:r>
            <w:proofErr w:type="gramEnd"/>
            <w:r>
              <w:t xml:space="preserve"> стоя, массы тела, окружности талии), расчет индекса массы тела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lastRenderedPageBreak/>
              <w:t>3. Измерение артериального давления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4. Определение уровня общего холестерина в крови (допускается экспресс-метод)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 xml:space="preserve">5. Определение уровня глюкозы в крови </w:t>
            </w:r>
            <w:proofErr w:type="gramStart"/>
            <w:r>
              <w:t>экспресс-методом</w:t>
            </w:r>
            <w:proofErr w:type="gramEnd"/>
            <w:r>
              <w:t xml:space="preserve"> (допускается лабораторный метод)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</w:p>
        </w:tc>
      </w:tr>
      <w:tr w:rsidR="00F87486">
        <w:tc>
          <w:tcPr>
            <w:tcW w:w="1822" w:type="dxa"/>
            <w:vMerge w:val="restart"/>
          </w:tcPr>
          <w:p w:rsidR="00F87486" w:rsidRDefault="00F87486">
            <w:pPr>
              <w:pStyle w:val="ConsPlusNormal"/>
            </w:pPr>
            <w:r>
              <w:t>6. Определение</w:t>
            </w:r>
          </w:p>
        </w:tc>
        <w:tc>
          <w:tcPr>
            <w:tcW w:w="2128" w:type="dxa"/>
            <w:gridSpan w:val="2"/>
          </w:tcPr>
          <w:p w:rsidR="00F87486" w:rsidRDefault="00F87486">
            <w:pPr>
              <w:pStyle w:val="ConsPlusNormal"/>
            </w:pPr>
            <w:r>
              <w:t xml:space="preserve">относительного суммарного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</w:p>
        </w:tc>
      </w:tr>
      <w:tr w:rsidR="00F87486">
        <w:tc>
          <w:tcPr>
            <w:tcW w:w="1822" w:type="dxa"/>
            <w:vMerge/>
          </w:tcPr>
          <w:p w:rsidR="00F87486" w:rsidRDefault="00F87486"/>
        </w:tc>
        <w:tc>
          <w:tcPr>
            <w:tcW w:w="2128" w:type="dxa"/>
            <w:gridSpan w:val="2"/>
          </w:tcPr>
          <w:p w:rsidR="00F87486" w:rsidRDefault="00F87486">
            <w:pPr>
              <w:pStyle w:val="ConsPlusNormal"/>
            </w:pPr>
            <w:r>
              <w:t xml:space="preserve">абсолютного суммарного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 у граждан, не имеющих заболеваний, связанных с атеросклерозом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</w:p>
        </w:tc>
      </w:tr>
      <w:tr w:rsidR="00F87486">
        <w:tc>
          <w:tcPr>
            <w:tcW w:w="2440" w:type="dxa"/>
            <w:gridSpan w:val="2"/>
            <w:vMerge w:val="restart"/>
          </w:tcPr>
          <w:p w:rsidR="00F87486" w:rsidRDefault="00F87486">
            <w:pPr>
              <w:pStyle w:val="ConsPlusNormal"/>
              <w:jc w:val="both"/>
            </w:pPr>
            <w:r>
              <w:t xml:space="preserve">7. Электрокардиография (в покое) </w:t>
            </w:r>
            <w:hyperlink w:anchor="P12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10" w:type="dxa"/>
          </w:tcPr>
          <w:p w:rsidR="00F87486" w:rsidRDefault="00F87486">
            <w:pPr>
              <w:pStyle w:val="ConsPlusNormal"/>
            </w:pPr>
            <w:r>
              <w:t>для мужчин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2440" w:type="dxa"/>
            <w:gridSpan w:val="2"/>
            <w:vMerge/>
          </w:tcPr>
          <w:p w:rsidR="00F87486" w:rsidRDefault="00F87486"/>
        </w:tc>
        <w:tc>
          <w:tcPr>
            <w:tcW w:w="1510" w:type="dxa"/>
          </w:tcPr>
          <w:p w:rsidR="00F87486" w:rsidRDefault="00F87486">
            <w:pPr>
              <w:pStyle w:val="ConsPlusNormal"/>
            </w:pPr>
            <w:r>
              <w:t>для женщин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8. Осмотр фельдшером (акушеркой), включая взятие мазка (соскоба) с поверхности шейки матки (наружного маточного зева) и цервикального канала на цитологическое исследование (для женщин)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9. Флюорография легких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lastRenderedPageBreak/>
              <w:t>10. Маммография обеих молочных желез (для женщин)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11. Клинический анализ крови (в объеме не менее определения концентрации гемоглобина в эритроцитах, количества лейкоцитов и скорости оседания эритроцитов)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12. Клинический анализ крови развернутый (с периодичностью 1 раз в 6 лет вместо клинического анализа крови)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13. Анализ крови биохимический общетерапевтический (в объеме не менее определения уровня креатинина, общего билирубина, аспартат-аминотрансаминазы, аланин-аминотрансаминазы, глюкозы, холестерина)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14. Общий анализ мочи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15. Исследование кала на скрытую кровь иммунохимическим методом (допускается проведение бензидиновой или гваяковой пробы)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</w:p>
        </w:tc>
      </w:tr>
      <w:tr w:rsidR="00F87486">
        <w:tc>
          <w:tcPr>
            <w:tcW w:w="1822" w:type="dxa"/>
            <w:vMerge w:val="restart"/>
          </w:tcPr>
          <w:p w:rsidR="00F87486" w:rsidRDefault="00F87486">
            <w:pPr>
              <w:pStyle w:val="ConsPlusNormal"/>
            </w:pPr>
            <w:r>
              <w:t xml:space="preserve">16. Ультразвуковое исследование (УЗИ) на предмет исключения новообразований органов брюшной </w:t>
            </w:r>
            <w:r>
              <w:lastRenderedPageBreak/>
              <w:t xml:space="preserve">полости, малого таза и аневризмы брюшной аорты </w:t>
            </w:r>
            <w:hyperlink w:anchor="P12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28" w:type="dxa"/>
            <w:gridSpan w:val="2"/>
          </w:tcPr>
          <w:p w:rsidR="00F87486" w:rsidRDefault="00F87486">
            <w:pPr>
              <w:pStyle w:val="ConsPlusNormal"/>
            </w:pPr>
            <w:r>
              <w:lastRenderedPageBreak/>
              <w:t>Для женщин УЗИ поджелудочной железы, почек, матки и яичников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1822" w:type="dxa"/>
            <w:vMerge/>
          </w:tcPr>
          <w:p w:rsidR="00F87486" w:rsidRDefault="00F87486"/>
        </w:tc>
        <w:tc>
          <w:tcPr>
            <w:tcW w:w="2128" w:type="dxa"/>
            <w:gridSpan w:val="2"/>
          </w:tcPr>
          <w:p w:rsidR="00F87486" w:rsidRDefault="00F87486">
            <w:pPr>
              <w:pStyle w:val="ConsPlusNormal"/>
            </w:pPr>
            <w:r>
              <w:t xml:space="preserve">Для мужчин УЗИ поджелудочной железы, почек, </w:t>
            </w:r>
            <w:r>
              <w:lastRenderedPageBreak/>
              <w:t xml:space="preserve">простаты и брюшной аорты </w:t>
            </w:r>
            <w:hyperlink w:anchor="P12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 xml:space="preserve">+ </w:t>
            </w:r>
            <w:hyperlink w:anchor="P12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 xml:space="preserve">+ </w:t>
            </w:r>
            <w:hyperlink w:anchor="P12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lastRenderedPageBreak/>
              <w:t>17. Измерение внутриглазного давления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18. Прием (осмотр) врача-терапевта, включающий установление диагноза, определение группы состояния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15441" w:type="dxa"/>
            <w:gridSpan w:val="30"/>
            <w:vAlign w:val="center"/>
          </w:tcPr>
          <w:p w:rsidR="00F87486" w:rsidRDefault="00F87486">
            <w:pPr>
              <w:pStyle w:val="ConsPlusNormal"/>
              <w:jc w:val="center"/>
            </w:pPr>
            <w:r>
              <w:t>Второй этап диспансеризации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 xml:space="preserve">1. </w:t>
            </w:r>
            <w:proofErr w:type="gramStart"/>
            <w:r>
              <w:t xml:space="preserve">Дуплексное сканирование брахицефальных артерий (в случае наличия указания или подозрения на ранее перенесенное острое нарушение мозгового кровообращения по результатам анкетирования, а также для мужчин в возрасте 45 лет и старше и женщин в возрасте старше 55 лет при наличии комбинации трех факторов риска развития хронических неинфекционных заболеваний: повышенный уровень артериального </w:t>
            </w:r>
            <w:r>
              <w:lastRenderedPageBreak/>
              <w:t>давления, дислипидемия, избыточная масса тела или ожирение)</w:t>
            </w:r>
            <w:proofErr w:type="gramEnd"/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lastRenderedPageBreak/>
              <w:t>2. Эзофагогастродуоденоскопия (при выявлении по результатам анкетирования жалоб, свидетельствующих о возможном онкологическом заболевании верхних отделов желудочно-кишечного тракта или для граждан в возрасте старше 50 лет при отягощенной наследственности по онкологическим заболеваниям органов желудочно-кишечного тракта)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 xml:space="preserve">3. </w:t>
            </w:r>
            <w:proofErr w:type="gramStart"/>
            <w:r>
              <w:t>Осмотр (консультация) врачом-неврологом (в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поводу, а также в случаях первичного выявления нарушений</w:t>
            </w:r>
            <w:proofErr w:type="gramEnd"/>
          </w:p>
          <w:p w:rsidR="00F87486" w:rsidRDefault="00F87486">
            <w:pPr>
              <w:pStyle w:val="ConsPlusNormal"/>
            </w:pPr>
            <w:r>
              <w:t>двигательной функции, когнитивных нарушений и подозрения на депрессию у граждан в возрасте 75 лет и старше)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 xml:space="preserve">4. Осмотр (консультация) врачом-хирургом или врачом-урологом (для мужчин при впервые выявленных по результатам анкетирования признаках патологии мочеполовой системы или при отягощенной наследственности по онкологическим заболеваниям предстательной железы, а также для </w:t>
            </w:r>
            <w:r>
              <w:lastRenderedPageBreak/>
              <w:t>мужчин вне зависимости от возраста в случае подозрения на онкологическое заболевание предстательной железы по результатам ультразвукового исследования)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lastRenderedPageBreak/>
              <w:t xml:space="preserve">5. </w:t>
            </w:r>
            <w:proofErr w:type="gramStart"/>
            <w:r>
              <w:t>Осмотр (консультация) врачом-хирургом или врачом-колопроктологом (для граждан при положительном анализе кала на скрытую кровь, для граждан в возрасте 45 лет и старше при отягощенной наследственности по семейному полипозу, онкологическим заболеваниям колоректальной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колоректальной области)</w:t>
            </w:r>
            <w:proofErr w:type="gramEnd"/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6. Колоноскопия или ректороманоскопия (в случае подозрения на онкологическое заболевание толстой кишки по назначению врача-хирурга или врача-колопроктолога)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7. Определение липидного спектра крови (уровень общего холестерина, холестерина липопротеидов высокой плотности, холестерина липопротеидов низкой плотности, триглицеридов) (для граждан с выявленным повышением уровня общего холестерина в крови)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lastRenderedPageBreak/>
              <w:t>8. Спирометрия (для граждан с подозрением на хроническое бронхо-легочное заболевание по результатам анкетирования, курящих и по направлению врача-терапевта)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9. Осмотр (консультация) врачом-акушером-гинекологом (для женщин с выявленными патологическими изменениями по результатам цитологического исследования мазка с шейки матки и (или) маммографии, УЗИ матки и яичников)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10. Определение концентрации гликированного гемоглобина в крови или тест на толерантность к глюкозе (для граждан с выявленным повышением уровня глюкозы в крови)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11. Осмотр (консультация) врачом-оториноларингологом (при наличии медицинских показаний по результатам анкетирования или осмотра врача-терапевта)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>12. Анализ крови на уровень содержания простатспецифического антигена (по назначению врача-хирурга или врача-уролога мужчинам с подозрением на онкологическое заболевание предстательной железы по результатам опроса, осмотра, пальцевого исследования или УЗИ предстательной железы)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  <w:jc w:val="both"/>
            </w:pPr>
            <w:r>
              <w:t>13. Осмотр (консультация) врачом-</w:t>
            </w:r>
            <w:r>
              <w:lastRenderedPageBreak/>
              <w:t>офтальмологом (для граждан в возрасте 39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</w:t>
            </w:r>
          </w:p>
        </w:tc>
        <w:tc>
          <w:tcPr>
            <w:tcW w:w="368" w:type="dxa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</w:tcPr>
          <w:p w:rsidR="00F87486" w:rsidRDefault="00F87486">
            <w:pPr>
              <w:pStyle w:val="ConsPlusNormal"/>
            </w:pPr>
          </w:p>
        </w:tc>
        <w:tc>
          <w:tcPr>
            <w:tcW w:w="369" w:type="dxa"/>
          </w:tcPr>
          <w:p w:rsidR="00F87486" w:rsidRDefault="00F87486">
            <w:pPr>
              <w:pStyle w:val="ConsPlusNormal"/>
            </w:pP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lastRenderedPageBreak/>
              <w:t xml:space="preserve">14. 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 (центре здоровья, фельдшерском здравпункте или фельдшерско-акушерском пункте) (для граждан с выявленными факторами риска развития хронических неинфекционных заболеваний, имеющих указанные заболевания или имеющих высокий и очень высокий абсолютный суммарный </w:t>
            </w:r>
            <w:proofErr w:type="gramStart"/>
            <w:r>
              <w:t>сердечно-сосудистый</w:t>
            </w:r>
            <w:proofErr w:type="gramEnd"/>
            <w:r>
              <w:t xml:space="preserve"> риск)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  <w:tr w:rsidR="00F87486">
        <w:tc>
          <w:tcPr>
            <w:tcW w:w="3950" w:type="dxa"/>
            <w:gridSpan w:val="3"/>
          </w:tcPr>
          <w:p w:rsidR="00F87486" w:rsidRDefault="00F87486">
            <w:pPr>
              <w:pStyle w:val="ConsPlusNormal"/>
            </w:pPr>
            <w:r>
              <w:t xml:space="preserve">15. </w:t>
            </w:r>
            <w:proofErr w:type="gramStart"/>
            <w:r>
              <w:t xml:space="preserve">Прием (осмотр) врача-терапевта, включающий установление (уточнение) диагноза, определение (уточнение) группы состояния здоровья,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</w:t>
            </w:r>
            <w:r>
              <w:lastRenderedPageBreak/>
              <w:t>том числе высокотехнологичной, медицинской помощи, на санаторно-курортное лечение</w:t>
            </w:r>
            <w:proofErr w:type="gramEnd"/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8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09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  <w:tc>
          <w:tcPr>
            <w:tcW w:w="510" w:type="dxa"/>
            <w:vAlign w:val="center"/>
          </w:tcPr>
          <w:p w:rsidR="00F87486" w:rsidRDefault="00F87486">
            <w:pPr>
              <w:pStyle w:val="ConsPlusNormal"/>
            </w:pPr>
            <w:r>
              <w:t>+</w:t>
            </w:r>
          </w:p>
        </w:tc>
      </w:tr>
    </w:tbl>
    <w:p w:rsidR="00F87486" w:rsidRDefault="00F87486">
      <w:pPr>
        <w:sectPr w:rsidR="00F87486">
          <w:pgSz w:w="16838" w:h="11905"/>
          <w:pgMar w:top="1134" w:right="567" w:bottom="850" w:left="567" w:header="0" w:footer="0" w:gutter="0"/>
          <w:cols w:space="720"/>
        </w:sectPr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bookmarkStart w:id="9" w:name="P1263"/>
      <w:bookmarkEnd w:id="9"/>
      <w:r>
        <w:t>&lt;1</w:t>
      </w:r>
      <w:proofErr w:type="gramStart"/>
      <w:r>
        <w:t>&gt; Д</w:t>
      </w:r>
      <w:proofErr w:type="gramEnd"/>
      <w:r>
        <w:t>ля мужчин в возрасте до 35 лет и для женщин в возрасте до 45 лет при первичном прохождении диспансеризации.</w:t>
      </w:r>
    </w:p>
    <w:p w:rsidR="00F87486" w:rsidRDefault="00F87486">
      <w:pPr>
        <w:pStyle w:val="ConsPlusNormal"/>
        <w:ind w:firstLine="540"/>
        <w:jc w:val="both"/>
      </w:pPr>
      <w:bookmarkStart w:id="10" w:name="P1264"/>
      <w:bookmarkEnd w:id="10"/>
      <w:r>
        <w:t>&lt;2&gt; УЗИ брюшной аорты для исключения ее аневризмы проводится однократно у мужчин в возрасте 69 или 75 лет, которые когда-либо курили в жизни.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right"/>
      </w:pPr>
      <w:r>
        <w:t>Приложение N 2</w:t>
      </w:r>
    </w:p>
    <w:p w:rsidR="00F87486" w:rsidRDefault="00F87486">
      <w:pPr>
        <w:pStyle w:val="ConsPlusNormal"/>
        <w:jc w:val="right"/>
      </w:pPr>
      <w:r>
        <w:t>к порядку проведения</w:t>
      </w:r>
    </w:p>
    <w:p w:rsidR="00F87486" w:rsidRDefault="00F87486">
      <w:pPr>
        <w:pStyle w:val="ConsPlusNormal"/>
        <w:jc w:val="right"/>
      </w:pPr>
      <w:r>
        <w:t xml:space="preserve">диспансеризации </w:t>
      </w:r>
      <w:proofErr w:type="gramStart"/>
      <w:r>
        <w:t>определенных</w:t>
      </w:r>
      <w:proofErr w:type="gramEnd"/>
    </w:p>
    <w:p w:rsidR="00F87486" w:rsidRDefault="00F87486">
      <w:pPr>
        <w:pStyle w:val="ConsPlusNormal"/>
        <w:jc w:val="right"/>
      </w:pPr>
      <w:r>
        <w:t>гру</w:t>
      </w:r>
      <w:proofErr w:type="gramStart"/>
      <w:r>
        <w:t>пп взр</w:t>
      </w:r>
      <w:proofErr w:type="gramEnd"/>
      <w:r>
        <w:t>ослого населения,</w:t>
      </w:r>
    </w:p>
    <w:p w:rsidR="00F87486" w:rsidRDefault="00F87486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F87486" w:rsidRDefault="00F87486">
      <w:pPr>
        <w:pStyle w:val="ConsPlusNormal"/>
        <w:jc w:val="right"/>
      </w:pPr>
      <w:r>
        <w:t>Министерства здравоохранения</w:t>
      </w:r>
    </w:p>
    <w:p w:rsidR="00F87486" w:rsidRDefault="00F87486">
      <w:pPr>
        <w:pStyle w:val="ConsPlusNormal"/>
        <w:jc w:val="right"/>
      </w:pPr>
      <w:r>
        <w:t>Российской Федерации</w:t>
      </w:r>
    </w:p>
    <w:p w:rsidR="00F87486" w:rsidRDefault="00F87486">
      <w:pPr>
        <w:pStyle w:val="ConsPlusNormal"/>
        <w:jc w:val="right"/>
      </w:pPr>
      <w:r>
        <w:t>от 3 февраля 2015 г. N 36ан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center"/>
      </w:pPr>
      <w:bookmarkStart w:id="11" w:name="P1279"/>
      <w:bookmarkEnd w:id="11"/>
      <w:r>
        <w:t>ДИАГНОСТИЧЕСКИЕ КРИТЕРИИ</w:t>
      </w:r>
    </w:p>
    <w:p w:rsidR="00F87486" w:rsidRDefault="00F87486">
      <w:pPr>
        <w:pStyle w:val="ConsPlusNormal"/>
        <w:jc w:val="center"/>
      </w:pPr>
      <w:r>
        <w:t>ФАКТОРОВ РИСКА И ДРУГИХ ПАТОЛОГИЧЕСКИХ СОСТОЯНИЙ</w:t>
      </w:r>
    </w:p>
    <w:p w:rsidR="00F87486" w:rsidRDefault="00F87486">
      <w:pPr>
        <w:pStyle w:val="ConsPlusNormal"/>
        <w:jc w:val="center"/>
      </w:pPr>
      <w:r>
        <w:t>И ЗАБОЛЕВАНИЙ, ПОВЫШАЮЩИХ ВЕРОЯТНОСТЬ РАЗВИТИЯ</w:t>
      </w:r>
    </w:p>
    <w:p w:rsidR="00F87486" w:rsidRDefault="00F87486">
      <w:pPr>
        <w:pStyle w:val="ConsPlusNormal"/>
        <w:jc w:val="center"/>
      </w:pPr>
      <w:r>
        <w:t>ХРОНИЧЕСКИХ НЕИНФЕКЦИОННЫХ ЗАБОЛЕВАНИЙ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либо проведение гипотензивной терапии.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&lt;1&gt; кодами </w:t>
      </w:r>
      <w:hyperlink r:id="rId32" w:history="1">
        <w:r>
          <w:rPr>
            <w:color w:val="0000FF"/>
          </w:rPr>
          <w:t>I10</w:t>
        </w:r>
      </w:hyperlink>
      <w:r>
        <w:t xml:space="preserve"> - </w:t>
      </w:r>
      <w:hyperlink r:id="rId33" w:history="1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34" w:history="1">
        <w:r>
          <w:rPr>
            <w:color w:val="0000FF"/>
          </w:rPr>
          <w:t>R03.0</w:t>
        </w:r>
      </w:hyperlink>
      <w:r>
        <w:t>)</w:t>
      </w:r>
    </w:p>
    <w:p w:rsidR="00F87486" w:rsidRDefault="00F87486">
      <w:pPr>
        <w:pStyle w:val="ConsPlusNormal"/>
        <w:ind w:firstLine="540"/>
        <w:jc w:val="both"/>
      </w:pPr>
      <w:r>
        <w:t>--------------------------------</w:t>
      </w:r>
    </w:p>
    <w:p w:rsidR="00F87486" w:rsidRDefault="00F87486">
      <w:pPr>
        <w:pStyle w:val="ConsPlusNormal"/>
        <w:ind w:firstLine="540"/>
        <w:jc w:val="both"/>
      </w:pPr>
      <w:r>
        <w:t xml:space="preserve">&lt;1&gt; Международная статистическая </w:t>
      </w:r>
      <w:hyperlink r:id="rId35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 пересмотра.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ind w:firstLine="540"/>
        <w:jc w:val="both"/>
      </w:pPr>
      <w:proofErr w:type="gramStart"/>
      <w:r>
        <w:t xml:space="preserve">Дислипидемия - отклонение от нормы одного или более показателей липидного обмена (общий холестерин 5 ммоль/л и более; холестерин липопротеидов высокой плотности у мужчин менее 1,0 ммоль/л, у женщин менее 1,2 ммоль/л; холестерин липопротеидов низкой плотности более 3 ммоль/л; триглицериды более 1,7 ммоль/л) (кодируется по МКБ-10 кодом </w:t>
      </w:r>
      <w:hyperlink r:id="rId36" w:history="1">
        <w:r>
          <w:rPr>
            <w:color w:val="0000FF"/>
          </w:rPr>
          <w:t>E78</w:t>
        </w:r>
      </w:hyperlink>
      <w:r>
        <w:t>).</w:t>
      </w:r>
      <w:proofErr w:type="gramEnd"/>
    </w:p>
    <w:p w:rsidR="00F87486" w:rsidRDefault="00F87486">
      <w:pPr>
        <w:pStyle w:val="ConsPlusNormal"/>
        <w:ind w:firstLine="540"/>
        <w:jc w:val="both"/>
      </w:pPr>
      <w:r>
        <w:t xml:space="preserve">Гипергликемия - уровень глюкозы плазмы натощак 6,1 ммоль/л и более (кодируется по МКБ-10 кодом </w:t>
      </w:r>
      <w:hyperlink r:id="rId37" w:history="1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F87486" w:rsidRDefault="00F87486">
      <w:pPr>
        <w:pStyle w:val="ConsPlusNormal"/>
        <w:ind w:firstLine="540"/>
        <w:jc w:val="both"/>
      </w:pPr>
      <w:r>
        <w:t xml:space="preserve">Курение табака - ежедневное </w:t>
      </w:r>
      <w:proofErr w:type="gramStart"/>
      <w:r>
        <w:t>выкуривание</w:t>
      </w:r>
      <w:proofErr w:type="gramEnd"/>
      <w:r>
        <w:t xml:space="preserve"> по крайней мере одной сигареты и более (кодируется по МКБ-10 кодом </w:t>
      </w:r>
      <w:hyperlink r:id="rId38" w:history="1">
        <w:r>
          <w:rPr>
            <w:color w:val="0000FF"/>
          </w:rPr>
          <w:t>Z72.0</w:t>
        </w:r>
      </w:hyperlink>
      <w:r>
        <w:t>).</w:t>
      </w:r>
    </w:p>
    <w:p w:rsidR="00F87486" w:rsidRDefault="00F87486">
      <w:pPr>
        <w:pStyle w:val="ConsPlusNormal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 (досаливание приготовленной пищи, частое употребление соленостей, консервов, колбасных изделий), недостаточное потребление фруктов и овощей (менее 400 граммов или менее 4 - 6 порций в сутки). Определяется с помощью опроса (анкетирования), предусмотренного настоящим Порядком (кодируется по МКБ-10 кодом </w:t>
      </w:r>
      <w:hyperlink r:id="rId39" w:history="1">
        <w:r>
          <w:rPr>
            <w:color w:val="0000FF"/>
          </w:rPr>
          <w:t>Z72.4</w:t>
        </w:r>
      </w:hyperlink>
      <w:r>
        <w:t>).</w:t>
      </w:r>
    </w:p>
    <w:p w:rsidR="00F87486" w:rsidRDefault="00F87486">
      <w:pPr>
        <w:pStyle w:val="ConsPlusNormal"/>
        <w:ind w:firstLine="540"/>
        <w:jc w:val="both"/>
      </w:pPr>
      <w:r>
        <w:t>Избыточная масса тела - индекс массы тела 25 - 29,9 кг/м</w:t>
      </w:r>
      <w:proofErr w:type="gramStart"/>
      <w:r>
        <w:t>2</w:t>
      </w:r>
      <w:proofErr w:type="gramEnd"/>
      <w:r>
        <w:t xml:space="preserve"> и более (кодируется по МКБ-10 кодом </w:t>
      </w:r>
      <w:hyperlink r:id="rId40" w:history="1">
        <w:r>
          <w:rPr>
            <w:color w:val="0000FF"/>
          </w:rPr>
          <w:t>R63.5</w:t>
        </w:r>
      </w:hyperlink>
      <w:r>
        <w:t>).</w:t>
      </w:r>
    </w:p>
    <w:p w:rsidR="00F87486" w:rsidRDefault="00F87486">
      <w:pPr>
        <w:pStyle w:val="ConsPlusNormal"/>
        <w:ind w:firstLine="540"/>
        <w:jc w:val="both"/>
      </w:pPr>
      <w:r>
        <w:t>Ожирение - индекс массы тела 30 кг/м</w:t>
      </w:r>
      <w:proofErr w:type="gramStart"/>
      <w:r>
        <w:t>2</w:t>
      </w:r>
      <w:proofErr w:type="gramEnd"/>
      <w:r>
        <w:t xml:space="preserve"> и более (кодируется по МКБ-10 </w:t>
      </w:r>
      <w:hyperlink r:id="rId41" w:history="1">
        <w:r>
          <w:rPr>
            <w:color w:val="0000FF"/>
          </w:rPr>
          <w:t>кодом E66</w:t>
        </w:r>
      </w:hyperlink>
      <w:r>
        <w:t>).</w:t>
      </w:r>
    </w:p>
    <w:p w:rsidR="00F87486" w:rsidRDefault="00F87486">
      <w:pPr>
        <w:pStyle w:val="ConsPlusNormal"/>
        <w:ind w:firstLine="540"/>
        <w:jc w:val="both"/>
      </w:pPr>
      <w:r>
        <w:t xml:space="preserve">Низкая физическая активность - ходьба в умеренном или быстром темпе менее 30 минут в день (кодируется по МКБ-10 кодом </w:t>
      </w:r>
      <w:hyperlink r:id="rId42" w:history="1">
        <w:r>
          <w:rPr>
            <w:color w:val="0000FF"/>
          </w:rPr>
          <w:t>Z72.3)</w:t>
        </w:r>
      </w:hyperlink>
    </w:p>
    <w:p w:rsidR="00F87486" w:rsidRDefault="00F87486">
      <w:pPr>
        <w:pStyle w:val="ConsPlusNormal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43" w:history="1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44" w:history="1">
        <w:r>
          <w:rPr>
            <w:color w:val="0000FF"/>
          </w:rPr>
          <w:t>Z72.2</w:t>
        </w:r>
      </w:hyperlink>
      <w:r>
        <w:t>) определяются с помощью опроса (анкетирования), предусмотренного настоящим Порядком.</w:t>
      </w:r>
    </w:p>
    <w:p w:rsidR="00F87486" w:rsidRDefault="00F87486">
      <w:pPr>
        <w:pStyle w:val="ConsPlusNormal"/>
        <w:ind w:firstLine="540"/>
        <w:jc w:val="both"/>
      </w:pPr>
      <w:r>
        <w:lastRenderedPageBreak/>
        <w:t xml:space="preserve">Отягощенная наследственность по </w:t>
      </w:r>
      <w:proofErr w:type="gramStart"/>
      <w:r>
        <w:t>сердечно-сосудистым</w:t>
      </w:r>
      <w:proofErr w:type="gramEnd"/>
      <w:r>
        <w:t xml:space="preserve"> заболеваниям определяется при наличии инфаркта миокарда (кодируется по МКБ-10 кодом </w:t>
      </w:r>
      <w:hyperlink r:id="rId45" w:history="1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46" w:history="1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F87486" w:rsidRDefault="00F87486">
      <w:pPr>
        <w:pStyle w:val="ConsPlusNormal"/>
        <w:ind w:firstLine="540"/>
        <w:jc w:val="both"/>
      </w:pPr>
      <w:r>
        <w:t xml:space="preserve">Отягощенная наследственность по злокачественным новообразованиям - наличие у близких родственников в молодом или среднем возрасте или в нескольких поколениях злокачественные новообразования (кодируется по МКБ-10 кодом </w:t>
      </w:r>
      <w:hyperlink r:id="rId47" w:history="1">
        <w:r>
          <w:rPr>
            <w:color w:val="0000FF"/>
          </w:rPr>
          <w:t>Z80</w:t>
        </w:r>
      </w:hyperlink>
      <w:r>
        <w:t>).</w:t>
      </w:r>
    </w:p>
    <w:p w:rsidR="00F87486" w:rsidRDefault="00F87486">
      <w:pPr>
        <w:pStyle w:val="ConsPlusNormal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у близких родственников в молодом или среднем возрасте (кодируется по МКБ-10 кодом </w:t>
      </w:r>
      <w:hyperlink r:id="rId48" w:history="1">
        <w:r>
          <w:rPr>
            <w:color w:val="0000FF"/>
          </w:rPr>
          <w:t>Z82.5</w:t>
        </w:r>
      </w:hyperlink>
      <w:r>
        <w:t>).</w:t>
      </w:r>
    </w:p>
    <w:p w:rsidR="00F87486" w:rsidRDefault="00F87486">
      <w:pPr>
        <w:pStyle w:val="ConsPlusNormal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в молодом или среднем возрасте (кодируется по МКБ-10 кодом </w:t>
      </w:r>
      <w:hyperlink r:id="rId49" w:history="1">
        <w:r>
          <w:rPr>
            <w:color w:val="0000FF"/>
          </w:rPr>
          <w:t>Z83.3</w:t>
        </w:r>
      </w:hyperlink>
      <w:r>
        <w:t>).</w:t>
      </w:r>
    </w:p>
    <w:p w:rsidR="00F87486" w:rsidRDefault="00F87486">
      <w:pPr>
        <w:pStyle w:val="ConsPlusNormal"/>
        <w:ind w:firstLine="540"/>
        <w:jc w:val="both"/>
      </w:pPr>
      <w:r>
        <w:t xml:space="preserve">Суммарный относительный </w:t>
      </w:r>
      <w:proofErr w:type="gramStart"/>
      <w:r>
        <w:t>сердечно-сосудистый</w:t>
      </w:r>
      <w:proofErr w:type="gramEnd"/>
      <w:r>
        <w:t xml:space="preserve"> риск устанавливается у граждан в возрасте от 21 до 39 лет, суммарный абсолютный сердечно-сосудистый риск устанавливается у граждан в возрасте от 40 до 65 лет при отсутствии у гражданина выявленных заболеваний, связанных с атеросклерозом. У граждан в возрасте старше 65 лет и у граждан, имеющих </w:t>
      </w:r>
      <w:proofErr w:type="gramStart"/>
      <w:r>
        <w:t>сердечно-сосудистые</w:t>
      </w:r>
      <w:proofErr w:type="gramEnd"/>
      <w:r>
        <w:t xml:space="preserve"> заболевания, сахарный диабет второго типа и хроническое заболевание почек, уровень суммарного абсолютного сердечно-сосудистого риска является очень высоким и по шкале суммарного риска не рассчитывается. При отнесении граждан ко II группе состояния здоровья учитывается только величина абсолютного суммарного </w:t>
      </w:r>
      <w:proofErr w:type="gramStart"/>
      <w:r>
        <w:t>сердечно-сосудистого</w:t>
      </w:r>
      <w:proofErr w:type="gramEnd"/>
      <w:r>
        <w:t xml:space="preserve"> риска.</w:t>
      </w: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jc w:val="both"/>
      </w:pPr>
    </w:p>
    <w:p w:rsidR="00F87486" w:rsidRDefault="00F874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FE4" w:rsidRDefault="008E7FE4"/>
    <w:sectPr w:rsidR="008E7FE4" w:rsidSect="009908D0">
      <w:pgSz w:w="11905" w:h="16838"/>
      <w:pgMar w:top="567" w:right="850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7486"/>
    <w:rsid w:val="00580892"/>
    <w:rsid w:val="008E7FE4"/>
    <w:rsid w:val="00F552CC"/>
    <w:rsid w:val="00F8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7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7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42C36D0FF8DD755DDFE4AA23492664CB95BF6BBAB5EB035999916B7D5FFABEADB358AA6BFEE54E13gEK" TargetMode="External"/><Relationship Id="rId18" Type="http://schemas.openxmlformats.org/officeDocument/2006/relationships/hyperlink" Target="consultantplus://offline/ref=1342C36D0FF8DD755DDFFBA034492664CE97B869BBBFB60951C09D697A50A5A9AAFA54AB6BFEE514g1K" TargetMode="External"/><Relationship Id="rId26" Type="http://schemas.openxmlformats.org/officeDocument/2006/relationships/hyperlink" Target="consultantplus://offline/ref=1342C36D0FF8DD755DDFE4AA23492664CB95BF6BBAB5EB035999916B7D5FFABEADB358AA6BFEE54813g3K" TargetMode="External"/><Relationship Id="rId39" Type="http://schemas.openxmlformats.org/officeDocument/2006/relationships/hyperlink" Target="consultantplus://offline/ref=1342C36D0FF8DD755DDFFBA034492664CB98B76DB0E2BC0108CC9F6E750FB2AEE3F650AD6BFE1Eg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42C36D0FF8DD755DDFFAA427492664CB99B769BFB6EB035999916B7D5FFABEADB358AA6BFEE54F13g3K" TargetMode="External"/><Relationship Id="rId34" Type="http://schemas.openxmlformats.org/officeDocument/2006/relationships/hyperlink" Target="consultantplus://offline/ref=1342C36D0FF8DD755DDFFBA034492664CB98B76DB0E2BC0108CC9F6E750FB2AEE3F651A26BFA1Eg6K" TargetMode="External"/><Relationship Id="rId42" Type="http://schemas.openxmlformats.org/officeDocument/2006/relationships/hyperlink" Target="consultantplus://offline/ref=1342C36D0FF8DD755DDFFBA034492664CB98B76DB0E2BC0108CC9F6E750FB2AEE3F650AD6BFE1Eg6K" TargetMode="External"/><Relationship Id="rId47" Type="http://schemas.openxmlformats.org/officeDocument/2006/relationships/hyperlink" Target="consultantplus://offline/ref=1342C36D0FF8DD755DDFFBA034492664CB98B76DB0E2BC0108CC9F6E750FB2AEE3F657AF6AFB1Eg3K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1342C36D0FF8DD755DDFE4AA23492664C891BF6CBFB6EB035999916B7D5FFABEADB358AA6BFEE14013gFK" TargetMode="External"/><Relationship Id="rId12" Type="http://schemas.openxmlformats.org/officeDocument/2006/relationships/hyperlink" Target="consultantplus://offline/ref=1342C36D0FF8DD755DDFE4AA23492664C891BE6BBCB3EB035999916B7D5FFABEADB358AA6BFBEC4813g2K" TargetMode="External"/><Relationship Id="rId17" Type="http://schemas.openxmlformats.org/officeDocument/2006/relationships/hyperlink" Target="consultantplus://offline/ref=1342C36D0FF8DD755DDFE4AA23492664C891BF6CBFB6EB035999916B7D5FFABEADB358AA6BFEE74D13g4K" TargetMode="External"/><Relationship Id="rId25" Type="http://schemas.openxmlformats.org/officeDocument/2006/relationships/hyperlink" Target="consultantplus://offline/ref=1342C36D0FF8DD755DDFE4AA23492664CB95BF6BBAB5EB035999916B7D5FFABEADB358AA6BFEE54813g5K" TargetMode="External"/><Relationship Id="rId33" Type="http://schemas.openxmlformats.org/officeDocument/2006/relationships/hyperlink" Target="consultantplus://offline/ref=1342C36D0FF8DD755DDFFBA034492664CB98B76DB0E2BC0108CC9F6E750FB2AEE3F655AC6AF61Eg5K" TargetMode="External"/><Relationship Id="rId38" Type="http://schemas.openxmlformats.org/officeDocument/2006/relationships/hyperlink" Target="consultantplus://offline/ref=1342C36D0FF8DD755DDFFBA034492664CB98B76DB0E2BC0108CC9F6E750FB2AEE3F650AE62F71Eg6K" TargetMode="External"/><Relationship Id="rId46" Type="http://schemas.openxmlformats.org/officeDocument/2006/relationships/hyperlink" Target="consultantplus://offline/ref=1342C36D0FF8DD755DDFFBA034492664CB98B76DB0E2BC0108CC9F6E750FB2AEE3F650AD6AFD1Eg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42C36D0FF8DD755DDFE4AA23492664C891BE65B3B3EB035999916B7D5FFABEADB358AA6BFEE44E13gFK" TargetMode="External"/><Relationship Id="rId20" Type="http://schemas.openxmlformats.org/officeDocument/2006/relationships/hyperlink" Target="consultantplus://offline/ref=1342C36D0FF8DD755DDFE4AA23492664C891BF6CBFB6EB035999916B7D5FFABEADB358AA6BFFE54913g0K" TargetMode="External"/><Relationship Id="rId29" Type="http://schemas.openxmlformats.org/officeDocument/2006/relationships/hyperlink" Target="consultantplus://offline/ref=1342C36D0FF8DD755DDFFAA427492664CB96B964B2B0EB035999916B7D5FFABEADB358AA6BFEE54913g0K" TargetMode="External"/><Relationship Id="rId41" Type="http://schemas.openxmlformats.org/officeDocument/2006/relationships/hyperlink" Target="consultantplus://offline/ref=1342C36D0FF8DD755DDFFBA034492664CB98B76DB0E2BC0108CC9F6E750FB2AEE3F655AF69FF1Eg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42C36D0FF8DD755DDFE4AA23492664CB95BA6ABEB5EB035999916B7D15gFK" TargetMode="External"/><Relationship Id="rId11" Type="http://schemas.openxmlformats.org/officeDocument/2006/relationships/hyperlink" Target="consultantplus://offline/ref=1342C36D0FF8DD755DDFE4AA23492664C891BE64B9B2EB035999916B7D5FFABEADB358AA6BFEE14D13gEK" TargetMode="External"/><Relationship Id="rId24" Type="http://schemas.openxmlformats.org/officeDocument/2006/relationships/hyperlink" Target="consultantplus://offline/ref=1342C36D0FF8DD755DDFE4AA23492664CB99B76AB2B3EB035999916B7D5FFABEADB358AA6BFEE74113g1K" TargetMode="External"/><Relationship Id="rId32" Type="http://schemas.openxmlformats.org/officeDocument/2006/relationships/hyperlink" Target="consultantplus://offline/ref=1342C36D0FF8DD755DDFFBA034492664CB98B76DB0E2BC0108CC9F6E750FB2AEE3F655AC6AFD1Eg6K" TargetMode="External"/><Relationship Id="rId37" Type="http://schemas.openxmlformats.org/officeDocument/2006/relationships/hyperlink" Target="consultantplus://offline/ref=1342C36D0FF8DD755DDFFBA034492664CB98B76DB0E2BC0108CC9F6E750FB2AEE3F651A26DFA1Eg3K" TargetMode="External"/><Relationship Id="rId40" Type="http://schemas.openxmlformats.org/officeDocument/2006/relationships/hyperlink" Target="consultantplus://offline/ref=1342C36D0FF8DD755DDFFBA034492664CB98B76DB0E2BC0108CC9F6E750FB2AEE3F651A26EF61Eg5K" TargetMode="External"/><Relationship Id="rId45" Type="http://schemas.openxmlformats.org/officeDocument/2006/relationships/hyperlink" Target="consultantplus://offline/ref=1342C36D0FF8DD755DDFFBA034492664CB98B76DB0E2BC0108CC9F6E750FB2AEE3F650AD6AFD1Eg3K" TargetMode="External"/><Relationship Id="rId5" Type="http://schemas.openxmlformats.org/officeDocument/2006/relationships/hyperlink" Target="consultantplus://offline/ref=1342C36D0FF8DD755DDFE4AA23492664C891BF6CBFB6EB035999916B7D5FFABEADB358AA6BFFE44E13g5K" TargetMode="External"/><Relationship Id="rId15" Type="http://schemas.openxmlformats.org/officeDocument/2006/relationships/hyperlink" Target="consultantplus://offline/ref=1342C36D0FF8DD755DDFE4AA23492664C398B86ABABFB60951C09D697A50A5A9AAFA54AB6BFEE514gCK" TargetMode="External"/><Relationship Id="rId23" Type="http://schemas.openxmlformats.org/officeDocument/2006/relationships/hyperlink" Target="consultantplus://offline/ref=1342C36D0FF8DD755DDFE4AA23492664C891BF6CBFB6EB035999916B7D5FFABEADB358AA6BFFE54913g0K" TargetMode="External"/><Relationship Id="rId28" Type="http://schemas.openxmlformats.org/officeDocument/2006/relationships/hyperlink" Target="consultantplus://offline/ref=1342C36D0FF8DD755DDFE4AA23492664C891BF6CBFB6EB035999916B7D5FFABEADB358AA6B1Fg6K" TargetMode="External"/><Relationship Id="rId36" Type="http://schemas.openxmlformats.org/officeDocument/2006/relationships/hyperlink" Target="consultantplus://offline/ref=1342C36D0FF8DD755DDFFBA034492664CB98B76DB0E2BC0108CC9F6E750FB2AEE3F655AF68FA1Eg7K" TargetMode="External"/><Relationship Id="rId49" Type="http://schemas.openxmlformats.org/officeDocument/2006/relationships/hyperlink" Target="consultantplus://offline/ref=1342C36D0FF8DD755DDFFBA034492664CB98B76DB0E2BC0108CC9F6E750FB2AEE3F650AD6AFB1Eg0K" TargetMode="External"/><Relationship Id="rId10" Type="http://schemas.openxmlformats.org/officeDocument/2006/relationships/hyperlink" Target="consultantplus://offline/ref=1342C36D0FF8DD755DDFE4AA23492664C891BE64B9B2EB035999916B7D5FFABEADB358AA6BFEE64113gEK" TargetMode="External"/><Relationship Id="rId19" Type="http://schemas.openxmlformats.org/officeDocument/2006/relationships/hyperlink" Target="consultantplus://offline/ref=1342C36D0FF8DD755DDFFAA427492664CB96B964B2B0EB035999916B7D5FFABEADB358AA6BFEE54913g0K" TargetMode="External"/><Relationship Id="rId31" Type="http://schemas.openxmlformats.org/officeDocument/2006/relationships/hyperlink" Target="consultantplus://offline/ref=1342C36D0FF8DD755DDFFBA034492664CF91BD6ABBBFB60951C09D6917gAK" TargetMode="External"/><Relationship Id="rId44" Type="http://schemas.openxmlformats.org/officeDocument/2006/relationships/hyperlink" Target="consultantplus://offline/ref=1342C36D0FF8DD755DDFFBA034492664CB98B76DB0E2BC0108CC9F6E750FB2AEE3F650AE62F71Eg2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42C36D0FF8DD755DDFE4AA23492664C891BE64B9B2EB035999916B7D5FFABEADB358AA6BFEE14D13g4K" TargetMode="External"/><Relationship Id="rId14" Type="http://schemas.openxmlformats.org/officeDocument/2006/relationships/hyperlink" Target="consultantplus://offline/ref=1342C36D0FF8DD755DDFE4AA23492664CB95BB6EB9BCEB035999916B7D15gFK" TargetMode="External"/><Relationship Id="rId22" Type="http://schemas.openxmlformats.org/officeDocument/2006/relationships/hyperlink" Target="consultantplus://offline/ref=1342C36D0FF8DD755DDFFAA427492664CB96B964B2B0EB035999916B7D5FFABEADB358AA6BFEE54913g0K" TargetMode="External"/><Relationship Id="rId27" Type="http://schemas.openxmlformats.org/officeDocument/2006/relationships/hyperlink" Target="consultantplus://offline/ref=1342C36D0FF8DD755DDFE4AA23492664C891BF6CBFB6EB035999916B7D5FFABEADB358AA6BFEE64113gEK" TargetMode="External"/><Relationship Id="rId30" Type="http://schemas.openxmlformats.org/officeDocument/2006/relationships/hyperlink" Target="consultantplus://offline/ref=1342C36D0FF8DD755DDFE4AA23492664CB96BB65BDB7EB035999916B7D5FFABEADB358AA6BFEE54C13g4K" TargetMode="External"/><Relationship Id="rId35" Type="http://schemas.openxmlformats.org/officeDocument/2006/relationships/hyperlink" Target="consultantplus://offline/ref=1342C36D0FF8DD755DDFFBA034492664CB98B76DB0E2BC0108CC9F16gEK" TargetMode="External"/><Relationship Id="rId43" Type="http://schemas.openxmlformats.org/officeDocument/2006/relationships/hyperlink" Target="consultantplus://offline/ref=1342C36D0FF8DD755DDFFBA034492664CB98B76DB0E2BC0108CC9F6E750FB2AEE3F650AE62F71Eg0K" TargetMode="External"/><Relationship Id="rId48" Type="http://schemas.openxmlformats.org/officeDocument/2006/relationships/hyperlink" Target="consultantplus://offline/ref=1342C36D0FF8DD755DDFFBA034492664CB98B76DB0E2BC0108CC9F6E750FB2AEE3F650AD6AFD1EgDK" TargetMode="External"/><Relationship Id="rId8" Type="http://schemas.openxmlformats.org/officeDocument/2006/relationships/hyperlink" Target="consultantplus://offline/ref=1342C36D0FF8DD755DDFE4AA23492664C891BE64B9B2EB035999916B7D5FFABEADB358AA6BFEE54B13gF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9006</Words>
  <Characters>51335</Characters>
  <Application>Microsoft Office Word</Application>
  <DocSecurity>0</DocSecurity>
  <Lines>427</Lines>
  <Paragraphs>120</Paragraphs>
  <ScaleCrop>false</ScaleCrop>
  <Company/>
  <LinksUpToDate>false</LinksUpToDate>
  <CharactersWithSpaces>60221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2016-08-13T10:32:00Z</dcterms:created>
  <dcterms:modified xsi:type="dcterms:W3CDTF">2016-08-13T10:34:00Z</dcterms:modified>
</cp:coreProperties>
</file>